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362" w:rsidRPr="00116E26" w:rsidRDefault="00E42D0E" w:rsidP="00FB5CFE">
      <w:pPr>
        <w:pStyle w:val="Caption"/>
      </w:pPr>
      <w:r w:rsidRPr="00E42D0E">
        <w:rPr>
          <w:rFonts w:asciiTheme="minorHAnsi" w:eastAsia="Times New Roman" w:hAnsiTheme="minorHAnsi" w:cstheme="minorHAnsi"/>
          <w:sz w:val="20"/>
          <w:szCs w:val="20"/>
          <w:lang w:eastAsia="en-GB"/>
        </w:rPr>
        <w:t>Table 4 – Business impact levels – Storage container requirements for electronic information in ICT facilities</w:t>
      </w:r>
    </w:p>
    <w:tbl>
      <w:tblPr>
        <w:tblW w:w="5044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  <w:tblCaption w:val="Storage container requirements for electronic information in ICT facilities"/>
      </w:tblPr>
      <w:tblGrid>
        <w:gridCol w:w="2410"/>
        <w:gridCol w:w="1843"/>
        <w:gridCol w:w="3744"/>
        <w:gridCol w:w="3745"/>
        <w:gridCol w:w="3745"/>
      </w:tblGrid>
      <w:tr w:rsidR="005B7FE4" w:rsidRPr="00E42D0E" w:rsidTr="00186561">
        <w:trPr>
          <w:trHeight w:val="667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  <w:hideMark/>
          </w:tcPr>
          <w:p w:rsidR="00E42D0E" w:rsidRPr="00E42D0E" w:rsidRDefault="00E42D0E" w:rsidP="00186561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bookmarkStart w:id="0" w:name="_GoBack" w:colFirst="0" w:colLast="0"/>
            <w:r w:rsidRPr="00E42D0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GB"/>
              </w:rPr>
              <w:t>Business impact level of aggregated electronic information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  <w:hideMark/>
          </w:tcPr>
          <w:p w:rsidR="00E42D0E" w:rsidRPr="00E42D0E" w:rsidRDefault="00E42D0E" w:rsidP="00186561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GB"/>
              </w:rPr>
              <w:t>Security zone of the work area</w:t>
            </w:r>
          </w:p>
        </w:tc>
        <w:tc>
          <w:tcPr>
            <w:tcW w:w="3744" w:type="dxa"/>
            <w:tcBorders>
              <w:bottom w:val="single" w:sz="4" w:space="0" w:color="auto"/>
            </w:tcBorders>
            <w:vAlign w:val="bottom"/>
            <w:hideMark/>
          </w:tcPr>
          <w:p w:rsidR="00E42D0E" w:rsidRPr="00E42D0E" w:rsidRDefault="00E42D0E" w:rsidP="00186561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GB"/>
              </w:rPr>
              <w:t>Security container or secure room ordinarily required</w:t>
            </w: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  <w:hideMark/>
          </w:tcPr>
          <w:p w:rsidR="00E42D0E" w:rsidRPr="00E42D0E" w:rsidRDefault="00E42D0E" w:rsidP="00186561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GB"/>
              </w:rPr>
              <w:t>Additional security zone within work area for ICT facility</w:t>
            </w: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  <w:hideMark/>
          </w:tcPr>
          <w:p w:rsidR="00E42D0E" w:rsidRPr="00E42D0E" w:rsidRDefault="00E42D0E" w:rsidP="00186561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GB"/>
              </w:rPr>
              <w:t>Security container or secure room required for ICT equipment</w:t>
            </w:r>
          </w:p>
        </w:tc>
      </w:tr>
      <w:bookmarkEnd w:id="0"/>
      <w:tr w:rsidR="00E42D0E" w:rsidRPr="00E42D0E" w:rsidTr="00186561">
        <w:trPr>
          <w:trHeight w:val="567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GB"/>
              </w:rPr>
              <w:t>1 Low business impact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Two</w:t>
            </w:r>
          </w:p>
        </w:tc>
        <w:tc>
          <w:tcPr>
            <w:tcW w:w="3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Lockable commercial cabinet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No additional zone required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Lockable commercial cabinet</w:t>
            </w:r>
          </w:p>
        </w:tc>
      </w:tr>
      <w:tr w:rsidR="00E42D0E" w:rsidRPr="00E42D0E" w:rsidTr="00186561">
        <w:trPr>
          <w:trHeight w:val="567"/>
        </w:trPr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One</w:t>
            </w:r>
          </w:p>
        </w:tc>
        <w:tc>
          <w:tcPr>
            <w:tcW w:w="374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Lockable commercial cabinet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Two or above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Lockable commercial cabinet</w:t>
            </w:r>
          </w:p>
        </w:tc>
      </w:tr>
      <w:tr w:rsidR="00E42D0E" w:rsidRPr="00E42D0E" w:rsidTr="00186561">
        <w:trPr>
          <w:trHeight w:val="567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GB"/>
              </w:rPr>
              <w:t>2 Low to medium business impact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Two</w:t>
            </w:r>
          </w:p>
        </w:tc>
        <w:tc>
          <w:tcPr>
            <w:tcW w:w="3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Lockable commercial cabinet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No additional zone required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Lockable commercial cabinet</w:t>
            </w:r>
          </w:p>
        </w:tc>
      </w:tr>
      <w:tr w:rsidR="00E42D0E" w:rsidRPr="00E42D0E" w:rsidTr="00186561">
        <w:trPr>
          <w:trHeight w:val="567"/>
        </w:trPr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One</w:t>
            </w:r>
          </w:p>
        </w:tc>
        <w:tc>
          <w:tcPr>
            <w:tcW w:w="374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SCEC Class C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Two or above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Lockable commercial cabinet</w:t>
            </w:r>
          </w:p>
        </w:tc>
      </w:tr>
      <w:tr w:rsidR="00E42D0E" w:rsidRPr="00E42D0E" w:rsidTr="00186561">
        <w:trPr>
          <w:trHeight w:val="567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4F81BD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en-GB"/>
              </w:rPr>
              <w:t>3 High business impact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Three or above</w:t>
            </w:r>
          </w:p>
        </w:tc>
        <w:tc>
          <w:tcPr>
            <w:tcW w:w="374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SCEC Class C recommended for Zone three. Lockable commercial cabinet for Zones Four and Five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No additional zone required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SCEC Class C recommended for Zone three. Lockable commercial cabinet for Zones Four and Five</w:t>
            </w:r>
          </w:p>
        </w:tc>
      </w:tr>
      <w:tr w:rsidR="00E42D0E" w:rsidRPr="00E42D0E" w:rsidTr="00186561">
        <w:trPr>
          <w:trHeight w:val="567"/>
        </w:trPr>
        <w:tc>
          <w:tcPr>
            <w:tcW w:w="2410" w:type="dxa"/>
            <w:vMerge/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Two</w:t>
            </w:r>
          </w:p>
        </w:tc>
        <w:tc>
          <w:tcPr>
            <w:tcW w:w="3744" w:type="dxa"/>
            <w:vMerge w:val="restart"/>
            <w:tcBorders>
              <w:top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SCEC Class C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Three or above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Lockable commercial cabinet</w:t>
            </w:r>
          </w:p>
        </w:tc>
      </w:tr>
      <w:tr w:rsidR="00E42D0E" w:rsidRPr="00E42D0E" w:rsidTr="00186561">
        <w:trPr>
          <w:trHeight w:val="567"/>
        </w:trPr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3744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Two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SCEC Class C</w:t>
            </w:r>
          </w:p>
        </w:tc>
      </w:tr>
      <w:tr w:rsidR="00E42D0E" w:rsidRPr="00E42D0E" w:rsidTr="00186561">
        <w:trPr>
          <w:trHeight w:val="567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E5B8B7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GB"/>
              </w:rPr>
              <w:t>4 Extreme business impact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Four</w:t>
            </w:r>
          </w:p>
        </w:tc>
        <w:tc>
          <w:tcPr>
            <w:tcW w:w="3744" w:type="dxa"/>
            <w:vMerge w:val="restart"/>
            <w:tcBorders>
              <w:top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SCEC Class C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Three or above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Lockable commercial cabinet</w:t>
            </w:r>
          </w:p>
        </w:tc>
      </w:tr>
      <w:tr w:rsidR="00E42D0E" w:rsidRPr="00E42D0E" w:rsidTr="00186561">
        <w:trPr>
          <w:trHeight w:val="567"/>
        </w:trPr>
        <w:tc>
          <w:tcPr>
            <w:tcW w:w="2410" w:type="dxa"/>
            <w:vMerge/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3744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Two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SCEC Class C</w:t>
            </w:r>
          </w:p>
        </w:tc>
      </w:tr>
      <w:tr w:rsidR="00E42D0E" w:rsidRPr="00E42D0E" w:rsidTr="00186561">
        <w:trPr>
          <w:trHeight w:val="567"/>
        </w:trPr>
        <w:tc>
          <w:tcPr>
            <w:tcW w:w="2410" w:type="dxa"/>
            <w:vMerge/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Three</w:t>
            </w:r>
          </w:p>
        </w:tc>
        <w:tc>
          <w:tcPr>
            <w:tcW w:w="3744" w:type="dxa"/>
            <w:vMerge w:val="restart"/>
            <w:tcBorders>
              <w:top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SCEC Class B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Four or above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Lockable commercial cabinet</w:t>
            </w:r>
          </w:p>
        </w:tc>
      </w:tr>
      <w:tr w:rsidR="00E42D0E" w:rsidRPr="00E42D0E" w:rsidTr="00186561">
        <w:trPr>
          <w:trHeight w:val="567"/>
        </w:trPr>
        <w:tc>
          <w:tcPr>
            <w:tcW w:w="2410" w:type="dxa"/>
            <w:vMerge/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3744" w:type="dxa"/>
            <w:vMerge/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Three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SCEC Class C</w:t>
            </w:r>
          </w:p>
        </w:tc>
      </w:tr>
      <w:tr w:rsidR="005B7FE4" w:rsidRPr="00E42D0E" w:rsidTr="00186561">
        <w:trPr>
          <w:trHeight w:val="567"/>
        </w:trPr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3744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Two</w:t>
            </w:r>
          </w:p>
        </w:tc>
        <w:tc>
          <w:tcPr>
            <w:tcW w:w="374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SCEC Class B</w:t>
            </w:r>
          </w:p>
        </w:tc>
      </w:tr>
      <w:tr w:rsidR="00E42D0E" w:rsidRPr="00E42D0E" w:rsidTr="00186561">
        <w:trPr>
          <w:trHeight w:val="567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FF0000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en-GB"/>
              </w:rPr>
              <w:t>5 Catastrophic business impact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Zone Five</w:t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SCEC Class B</w:t>
            </w:r>
          </w:p>
        </w:tc>
        <w:tc>
          <w:tcPr>
            <w:tcW w:w="3745" w:type="dxa"/>
            <w:tcBorders>
              <w:top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Compartment (certified by CSO)</w:t>
            </w:r>
          </w:p>
        </w:tc>
        <w:tc>
          <w:tcPr>
            <w:tcW w:w="3745" w:type="dxa"/>
            <w:tcBorders>
              <w:top w:val="single" w:sz="4" w:space="0" w:color="auto"/>
            </w:tcBorders>
            <w:shd w:val="clear" w:color="auto" w:fill="DFD8E8"/>
            <w:hideMark/>
          </w:tcPr>
          <w:p w:rsidR="00E42D0E" w:rsidRPr="00E42D0E" w:rsidRDefault="00E42D0E" w:rsidP="00A10314">
            <w:pPr>
              <w:spacing w:after="0"/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</w:pPr>
            <w:r w:rsidRPr="00E42D0E">
              <w:rPr>
                <w:rFonts w:asciiTheme="minorHAnsi" w:eastAsia="Times New Roman" w:hAnsiTheme="minorHAnsi" w:cstheme="minorHAnsi"/>
                <w:sz w:val="20"/>
                <w:szCs w:val="20"/>
                <w:lang w:eastAsia="en-GB"/>
              </w:rPr>
              <w:t>SCEC Class C</w:t>
            </w:r>
          </w:p>
        </w:tc>
      </w:tr>
    </w:tbl>
    <w:p w:rsidR="00B74CAC" w:rsidRPr="00E42D0E" w:rsidRDefault="00B74CAC" w:rsidP="00B74CAC">
      <w:pPr>
        <w:rPr>
          <w:rFonts w:asciiTheme="minorHAnsi" w:hAnsiTheme="minorHAnsi" w:cstheme="minorHAnsi"/>
          <w:sz w:val="20"/>
          <w:szCs w:val="20"/>
        </w:rPr>
      </w:pPr>
    </w:p>
    <w:sectPr w:rsidR="00B74CAC" w:rsidRPr="00E42D0E" w:rsidSect="00B116AB">
      <w:headerReference w:type="default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66" w:bottom="720" w:left="720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3A2" w:rsidRDefault="001343A2" w:rsidP="007D070A">
      <w:pPr>
        <w:spacing w:after="0"/>
      </w:pPr>
      <w:r>
        <w:separator/>
      </w:r>
    </w:p>
  </w:endnote>
  <w:endnote w:type="continuationSeparator" w:id="0">
    <w:p w:rsidR="001343A2" w:rsidRDefault="001343A2" w:rsidP="007D07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04215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3082" w:rsidRPr="00563082" w:rsidRDefault="00A06DAC" w:rsidP="00A06DAC">
        <w:pPr>
          <w:pStyle w:val="Footer-Landscape"/>
          <w:rPr>
            <w:noProof/>
          </w:rPr>
        </w:pPr>
        <w:r w:rsidRPr="00FF2926">
          <w:rPr>
            <w:noProof/>
            <w:lang w:eastAsia="en-AU"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7210E30B" wp14:editId="0CE304DA">
                  <wp:simplePos x="0" y="0"/>
                  <wp:positionH relativeFrom="margin">
                    <wp:align>left</wp:align>
                  </wp:positionH>
                  <wp:positionV relativeFrom="paragraph">
                    <wp:posOffset>-78105</wp:posOffset>
                  </wp:positionV>
                  <wp:extent cx="9810750" cy="45719"/>
                  <wp:effectExtent l="0" t="0" r="0" b="0"/>
                  <wp:wrapNone/>
                  <wp:docPr id="2" name="Rectangl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9810750" cy="45719"/>
                          </a:xfrm>
                          <a:prstGeom prst="rect">
                            <a:avLst/>
                          </a:prstGeom>
                          <a:solidFill>
                            <a:srgbClr val="483A7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6FF92653" id="Rectangle 2" o:spid="_x0000_s1026" style="position:absolute;margin-left:0;margin-top:-6.15pt;width:772.5pt;height:3.6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" fillcolor="#483a70" stroked="f" strokeweight="2pt">
                  <w10:wrap anchorx="margin"/>
                </v:rect>
              </w:pict>
            </mc:Fallback>
          </mc:AlternateContent>
        </w:r>
        <w:sdt>
          <w:sdtPr>
            <w:id w:val="-8253893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DE000A">
              <w:t>v2018.0</w:t>
            </w:r>
            <w:r w:rsidR="007A01AA" w:rsidRPr="006F61B7"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1CDCB6C" wp14:editId="13DC235A">
                      <wp:simplePos x="0" y="0"/>
                      <wp:positionH relativeFrom="column">
                        <wp:posOffset>0</wp:posOffset>
                      </wp:positionH>
                      <wp:positionV relativeFrom="page">
                        <wp:posOffset>10296525</wp:posOffset>
                      </wp:positionV>
                      <wp:extent cx="6649200" cy="46800"/>
                      <wp:effectExtent l="0" t="0" r="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9200" cy="46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5AB94" id="Rectangle 3" o:spid="_x0000_s1026" style="position:absolute;margin-left:0;margin-top:810.75pt;width:523.55pt;height:3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" fillcolor="#483a70" stroked="f" strokeweight="2pt">
                      <w10:wrap anchory="page"/>
                    </v:rect>
                  </w:pict>
                </mc:Fallback>
              </mc:AlternateContent>
            </w:r>
            <w:r w:rsidR="007A01AA">
              <w:tab/>
            </w:r>
            <w:r w:rsidR="00E42D0E">
              <w:t>15 Physical security for entity resources: Table 4</w:t>
            </w:r>
            <w:r w:rsidR="007A01AA">
              <w:tab/>
            </w:r>
            <w:r w:rsidR="007A01AA" w:rsidRPr="006F61B7">
              <w:fldChar w:fldCharType="begin"/>
            </w:r>
            <w:r w:rsidR="007A01AA" w:rsidRPr="006F61B7">
              <w:instrText xml:space="preserve"> PAGE   \* MERGEFORMAT </w:instrText>
            </w:r>
            <w:r w:rsidR="007A01AA" w:rsidRPr="006F61B7">
              <w:fldChar w:fldCharType="separate"/>
            </w:r>
            <w:r w:rsidR="00C12EC5">
              <w:rPr>
                <w:noProof/>
              </w:rPr>
              <w:t>1</w:t>
            </w:r>
            <w:r w:rsidR="007A01AA" w:rsidRPr="006F61B7">
              <w:rPr>
                <w:noProof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57566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3082" w:rsidRPr="00563082" w:rsidRDefault="00C12EC5" w:rsidP="006535AE">
        <w:pPr>
          <w:pStyle w:val="Footer"/>
          <w:rPr>
            <w:noProof/>
          </w:rPr>
        </w:pPr>
        <w:sdt>
          <w:sdtPr>
            <w:id w:val="426860008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DE000A">
              <w:t>v2018.0</w:t>
            </w:r>
            <w:r w:rsidR="00563082" w:rsidRPr="006F61B7">
              <w:tab/>
            </w:r>
            <w:r w:rsidR="00563082" w:rsidRPr="006F61B7">
              <w:rPr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AD7D572" wp14:editId="57756B49">
                      <wp:simplePos x="0" y="0"/>
                      <wp:positionH relativeFrom="margin">
                        <wp:align>center</wp:align>
                      </wp:positionH>
                      <wp:positionV relativeFrom="page">
                        <wp:posOffset>10297160</wp:posOffset>
                      </wp:positionV>
                      <wp:extent cx="6649200" cy="46800"/>
                      <wp:effectExtent l="0" t="0" r="0" b="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49200" cy="46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83A7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4CD82" id="Rectangle 40" o:spid="_x0000_s1026" style="position:absolute;margin-left:0;margin-top:810.8pt;width:523.55pt;height:3.7pt;z-index:251646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" fillcolor="#483a70" stroked="f" strokeweight="2pt">
                      <w10:wrap anchorx="margin" anchory="page"/>
                    </v:rect>
                  </w:pict>
                </mc:Fallback>
              </mc:AlternateContent>
            </w:r>
            <w:r w:rsidR="007A01AA">
              <w:tab/>
            </w:r>
            <w:r w:rsidR="00563082" w:rsidRPr="006F61B7">
              <w:fldChar w:fldCharType="begin"/>
            </w:r>
            <w:r w:rsidR="00563082" w:rsidRPr="006F61B7">
              <w:instrText xml:space="preserve"> PAGE   \* MERGEFORMAT </w:instrText>
            </w:r>
            <w:r w:rsidR="00563082" w:rsidRPr="006F61B7">
              <w:fldChar w:fldCharType="separate"/>
            </w:r>
            <w:r w:rsidR="00953757">
              <w:rPr>
                <w:noProof/>
              </w:rPr>
              <w:t>1</w:t>
            </w:r>
            <w:r w:rsidR="00563082" w:rsidRPr="006F61B7">
              <w:rPr>
                <w:noProof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3A2" w:rsidRDefault="001343A2" w:rsidP="007D070A">
      <w:pPr>
        <w:spacing w:after="0"/>
      </w:pPr>
      <w:r>
        <w:separator/>
      </w:r>
    </w:p>
  </w:footnote>
  <w:footnote w:type="continuationSeparator" w:id="0">
    <w:p w:rsidR="001343A2" w:rsidRDefault="001343A2" w:rsidP="007D07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52" w:rsidRDefault="00DE000A" w:rsidP="00FA7BAA">
    <w:pPr>
      <w:pStyle w:val="Header"/>
    </w:pPr>
    <w:r w:rsidRPr="006F61B7">
      <w:t>Protective Security Policy Framework</w:t>
    </w:r>
    <w:r>
      <w:rPr>
        <w:noProof/>
        <w:lang w:eastAsia="en-AU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082" w:rsidRDefault="006535AE" w:rsidP="00FA7BAA">
    <w:pPr>
      <w:pStyle w:val="Header"/>
    </w:pPr>
    <w:r>
      <w:rPr>
        <w:noProof/>
        <w:lang w:eastAsia="en-AU"/>
      </w:rPr>
      <w:drawing>
        <wp:anchor distT="0" distB="0" distL="114300" distR="114300" simplePos="0" relativeHeight="251610112" behindDoc="1" locked="0" layoutInCell="1" allowOverlap="1" wp14:anchorId="66A0D1CD" wp14:editId="6C62D0A1">
          <wp:simplePos x="0" y="0"/>
          <wp:positionH relativeFrom="page">
            <wp:posOffset>457200</wp:posOffset>
          </wp:positionH>
          <wp:positionV relativeFrom="page">
            <wp:posOffset>400050</wp:posOffset>
          </wp:positionV>
          <wp:extent cx="6645600" cy="1288800"/>
          <wp:effectExtent l="0" t="0" r="3175" b="6985"/>
          <wp:wrapTight wrapText="bothSides">
            <wp:wrapPolygon edited="0">
              <wp:start x="0" y="0"/>
              <wp:lineTo x="0" y="21398"/>
              <wp:lineTo x="21548" y="21398"/>
              <wp:lineTo x="21548" y="0"/>
              <wp:lineTo x="0" y="0"/>
            </wp:wrapPolygon>
          </wp:wrapTight>
          <wp:docPr id="14" name="Picture 14" descr="Protective Security Policy Framework banner graphic" title="Banner graph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128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3082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05E0384A" wp14:editId="19881C76">
              <wp:simplePos x="0" y="0"/>
              <wp:positionH relativeFrom="column">
                <wp:posOffset>2019300</wp:posOffset>
              </wp:positionH>
              <wp:positionV relativeFrom="paragraph">
                <wp:posOffset>1019175</wp:posOffset>
              </wp:positionV>
              <wp:extent cx="5200650" cy="666750"/>
              <wp:effectExtent l="0" t="0" r="0" b="0"/>
              <wp:wrapNone/>
              <wp:docPr id="36" name="Text 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0650" cy="666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63082" w:rsidRPr="00361D34" w:rsidRDefault="00563082" w:rsidP="00563082">
                          <w:pPr>
                            <w:pStyle w:val="BasicParagraph"/>
                            <w:suppressAutoHyphens/>
                            <w:spacing w:after="113" w:line="240" w:lineRule="auto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</w:pPr>
                          <w:r w:rsidRPr="00361D34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 w:themeColor="background1"/>
                              <w:spacing w:val="-13"/>
                              <w:w w:val="104"/>
                              <w:sz w:val="40"/>
                              <w:szCs w:val="40"/>
                            </w:rPr>
                            <w:t>Protective Security Policy Framework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0384A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6" type="#_x0000_t202" style="position:absolute;margin-left:159pt;margin-top:80.25pt;width:409.5pt;height:52.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" filled="f" stroked="f" strokeweight=".5pt">
              <v:textbox>
                <w:txbxContent>
                  <w:p w:rsidR="00563082" w:rsidRPr="00361D34" w:rsidRDefault="00563082" w:rsidP="00563082">
                    <w:pPr>
                      <w:pStyle w:val="BasicParagraph"/>
                      <w:suppressAutoHyphens/>
                      <w:spacing w:after="113" w:line="240" w:lineRule="auto"/>
                      <w:rPr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</w:pPr>
                    <w:r w:rsidRPr="00361D34">
                      <w:rPr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pacing w:val="-13"/>
                        <w:w w:val="104"/>
                        <w:sz w:val="40"/>
                        <w:szCs w:val="40"/>
                      </w:rPr>
                      <w:t>Protective Security Policy Framework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BD9CC2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70DC22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D4049B"/>
    <w:multiLevelType w:val="hybridMultilevel"/>
    <w:tmpl w:val="DEC6DEB8"/>
    <w:lvl w:ilvl="0" w:tplc="F9142DD0">
      <w:start w:val="1"/>
      <w:numFmt w:val="lowerRoman"/>
      <w:pStyle w:val="Tablebodybullet2"/>
      <w:lvlText w:val="%1."/>
      <w:lvlJc w:val="right"/>
      <w:pPr>
        <w:ind w:left="1440" w:hanging="360"/>
      </w:pPr>
    </w:lvl>
    <w:lvl w:ilvl="1" w:tplc="E840913E">
      <w:start w:val="1"/>
      <w:numFmt w:val="upperLetter"/>
      <w:pStyle w:val="Tablebodybullet3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C6557B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357852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E14EA4"/>
    <w:multiLevelType w:val="multilevel"/>
    <w:tmpl w:val="93AE02CE"/>
    <w:styleLink w:val="Style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5C5C5C"/>
        <w:sz w:val="22"/>
      </w:rPr>
    </w:lvl>
    <w:lvl w:ilvl="1">
      <w:start w:val="1"/>
      <w:numFmt w:val="lowerLetter"/>
      <w:lvlText w:val="%2"/>
      <w:lvlJc w:val="left"/>
      <w:pPr>
        <w:ind w:left="786" w:hanging="360"/>
      </w:pPr>
      <w:rPr>
        <w:rFonts w:asciiTheme="minorHAnsi" w:hAnsiTheme="minorHAnsi" w:hint="default"/>
        <w:color w:val="463A70"/>
        <w:sz w:val="22"/>
      </w:rPr>
    </w:lvl>
    <w:lvl w:ilvl="2">
      <w:start w:val="1"/>
      <w:numFmt w:val="lowerRoman"/>
      <w:lvlText w:val="%3"/>
      <w:lvlJc w:val="left"/>
      <w:pPr>
        <w:ind w:left="2160" w:hanging="360"/>
      </w:pPr>
      <w:rPr>
        <w:rFonts w:asciiTheme="minorHAnsi" w:hAnsiTheme="minorHAnsi" w:hint="default"/>
        <w:sz w:val="22"/>
      </w:rPr>
    </w:lvl>
    <w:lvl w:ilvl="3">
      <w:start w:val="1"/>
      <w:numFmt w:val="upperLetter"/>
      <w:lvlText w:val="%4"/>
      <w:lvlJc w:val="left"/>
      <w:pPr>
        <w:ind w:left="2880" w:hanging="360"/>
      </w:pPr>
      <w:rPr>
        <w:rFonts w:asciiTheme="minorHAnsi" w:hAnsiTheme="minorHAnsi" w:hint="default"/>
        <w:sz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01BAB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A352B1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790E11"/>
    <w:multiLevelType w:val="hybridMultilevel"/>
    <w:tmpl w:val="433EEBFA"/>
    <w:lvl w:ilvl="0" w:tplc="53148620">
      <w:start w:val="1"/>
      <w:numFmt w:val="lowerLetter"/>
      <w:pStyle w:val="intensequotenumbered"/>
      <w:lvlText w:val="%1."/>
      <w:lvlJc w:val="left"/>
      <w:pPr>
        <w:ind w:left="1656" w:hanging="360"/>
      </w:pPr>
    </w:lvl>
    <w:lvl w:ilvl="1" w:tplc="0C090019" w:tentative="1">
      <w:start w:val="1"/>
      <w:numFmt w:val="lowerLetter"/>
      <w:lvlText w:val="%2."/>
      <w:lvlJc w:val="left"/>
      <w:pPr>
        <w:ind w:left="2376" w:hanging="360"/>
      </w:pPr>
    </w:lvl>
    <w:lvl w:ilvl="2" w:tplc="0C09001B" w:tentative="1">
      <w:start w:val="1"/>
      <w:numFmt w:val="lowerRoman"/>
      <w:lvlText w:val="%3."/>
      <w:lvlJc w:val="right"/>
      <w:pPr>
        <w:ind w:left="3096" w:hanging="180"/>
      </w:pPr>
    </w:lvl>
    <w:lvl w:ilvl="3" w:tplc="0C09000F" w:tentative="1">
      <w:start w:val="1"/>
      <w:numFmt w:val="decimal"/>
      <w:lvlText w:val="%4."/>
      <w:lvlJc w:val="left"/>
      <w:pPr>
        <w:ind w:left="3816" w:hanging="360"/>
      </w:pPr>
    </w:lvl>
    <w:lvl w:ilvl="4" w:tplc="0C090019" w:tentative="1">
      <w:start w:val="1"/>
      <w:numFmt w:val="lowerLetter"/>
      <w:lvlText w:val="%5."/>
      <w:lvlJc w:val="left"/>
      <w:pPr>
        <w:ind w:left="4536" w:hanging="360"/>
      </w:pPr>
    </w:lvl>
    <w:lvl w:ilvl="5" w:tplc="0C09001B" w:tentative="1">
      <w:start w:val="1"/>
      <w:numFmt w:val="lowerRoman"/>
      <w:lvlText w:val="%6."/>
      <w:lvlJc w:val="right"/>
      <w:pPr>
        <w:ind w:left="5256" w:hanging="180"/>
      </w:pPr>
    </w:lvl>
    <w:lvl w:ilvl="6" w:tplc="0C09000F" w:tentative="1">
      <w:start w:val="1"/>
      <w:numFmt w:val="decimal"/>
      <w:lvlText w:val="%7."/>
      <w:lvlJc w:val="left"/>
      <w:pPr>
        <w:ind w:left="5976" w:hanging="360"/>
      </w:pPr>
    </w:lvl>
    <w:lvl w:ilvl="7" w:tplc="0C090019" w:tentative="1">
      <w:start w:val="1"/>
      <w:numFmt w:val="lowerLetter"/>
      <w:lvlText w:val="%8."/>
      <w:lvlJc w:val="left"/>
      <w:pPr>
        <w:ind w:left="6696" w:hanging="360"/>
      </w:pPr>
    </w:lvl>
    <w:lvl w:ilvl="8" w:tplc="0C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9" w15:restartNumberingAfterBreak="0">
    <w:nsid w:val="25684487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B15FA4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E47A96"/>
    <w:multiLevelType w:val="hybridMultilevel"/>
    <w:tmpl w:val="281E8C8A"/>
    <w:lvl w:ilvl="0" w:tplc="03E6D220">
      <w:start w:val="1"/>
      <w:numFmt w:val="lowerRoman"/>
      <w:pStyle w:val="ListBullet3"/>
      <w:lvlText w:val="%1."/>
      <w:lvlJc w:val="right"/>
      <w:pPr>
        <w:ind w:left="1494" w:hanging="360"/>
      </w:pPr>
    </w:lvl>
    <w:lvl w:ilvl="1" w:tplc="0C090019" w:tentative="1">
      <w:start w:val="1"/>
      <w:numFmt w:val="lowerLetter"/>
      <w:lvlText w:val="%2."/>
      <w:lvlJc w:val="left"/>
      <w:pPr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8396A00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857351"/>
    <w:multiLevelType w:val="hybridMultilevel"/>
    <w:tmpl w:val="91142792"/>
    <w:lvl w:ilvl="0" w:tplc="E89C63CA">
      <w:start w:val="1"/>
      <w:numFmt w:val="upperLetter"/>
      <w:lvlText w:val="Annex 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4E7A51"/>
    <w:multiLevelType w:val="hybridMultilevel"/>
    <w:tmpl w:val="45A43504"/>
    <w:lvl w:ilvl="0" w:tplc="4B904126">
      <w:start w:val="1"/>
      <w:numFmt w:val="lowerLetter"/>
      <w:pStyle w:val="ListBullet2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77327"/>
    <w:multiLevelType w:val="hybridMultilevel"/>
    <w:tmpl w:val="10D6339A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F5929FF"/>
    <w:multiLevelType w:val="hybridMultilevel"/>
    <w:tmpl w:val="BB44BB70"/>
    <w:lvl w:ilvl="0" w:tplc="A530B300">
      <w:start w:val="1"/>
      <w:numFmt w:val="upperLetter"/>
      <w:pStyle w:val="ListBullet4"/>
      <w:lvlText w:val="%1."/>
      <w:lvlJc w:val="left"/>
      <w:pPr>
        <w:ind w:left="1854" w:hanging="360"/>
      </w:pPr>
    </w:lvl>
    <w:lvl w:ilvl="1" w:tplc="0C090019" w:tentative="1">
      <w:start w:val="1"/>
      <w:numFmt w:val="lowerLetter"/>
      <w:lvlText w:val="%2."/>
      <w:lvlJc w:val="left"/>
      <w:pPr>
        <w:ind w:left="2574" w:hanging="360"/>
      </w:pPr>
    </w:lvl>
    <w:lvl w:ilvl="2" w:tplc="0C09001B" w:tentative="1">
      <w:start w:val="1"/>
      <w:numFmt w:val="lowerRoman"/>
      <w:lvlText w:val="%3."/>
      <w:lvlJc w:val="right"/>
      <w:pPr>
        <w:ind w:left="3294" w:hanging="180"/>
      </w:pPr>
    </w:lvl>
    <w:lvl w:ilvl="3" w:tplc="0C09000F" w:tentative="1">
      <w:start w:val="1"/>
      <w:numFmt w:val="decimal"/>
      <w:lvlText w:val="%4."/>
      <w:lvlJc w:val="left"/>
      <w:pPr>
        <w:ind w:left="4014" w:hanging="360"/>
      </w:pPr>
    </w:lvl>
    <w:lvl w:ilvl="4" w:tplc="0C090019" w:tentative="1">
      <w:start w:val="1"/>
      <w:numFmt w:val="lowerLetter"/>
      <w:lvlText w:val="%5."/>
      <w:lvlJc w:val="left"/>
      <w:pPr>
        <w:ind w:left="4734" w:hanging="360"/>
      </w:pPr>
    </w:lvl>
    <w:lvl w:ilvl="5" w:tplc="0C09001B" w:tentative="1">
      <w:start w:val="1"/>
      <w:numFmt w:val="lowerRoman"/>
      <w:lvlText w:val="%6."/>
      <w:lvlJc w:val="right"/>
      <w:pPr>
        <w:ind w:left="5454" w:hanging="180"/>
      </w:pPr>
    </w:lvl>
    <w:lvl w:ilvl="6" w:tplc="0C09000F" w:tentative="1">
      <w:start w:val="1"/>
      <w:numFmt w:val="decimal"/>
      <w:lvlText w:val="%7."/>
      <w:lvlJc w:val="left"/>
      <w:pPr>
        <w:ind w:left="6174" w:hanging="360"/>
      </w:pPr>
    </w:lvl>
    <w:lvl w:ilvl="7" w:tplc="0C090019" w:tentative="1">
      <w:start w:val="1"/>
      <w:numFmt w:val="lowerLetter"/>
      <w:lvlText w:val="%8."/>
      <w:lvlJc w:val="left"/>
      <w:pPr>
        <w:ind w:left="6894" w:hanging="360"/>
      </w:pPr>
    </w:lvl>
    <w:lvl w:ilvl="8" w:tplc="0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3A15FB9"/>
    <w:multiLevelType w:val="multilevel"/>
    <w:tmpl w:val="63066030"/>
    <w:lvl w:ilvl="0">
      <w:start w:val="1"/>
      <w:numFmt w:val="decimal"/>
      <w:pStyle w:val="Listbullet1"/>
      <w:lvlText w:val="%1."/>
      <w:lvlJc w:val="left"/>
      <w:pPr>
        <w:ind w:left="360" w:hanging="360"/>
      </w:pPr>
      <w:rPr>
        <w:rFonts w:hint="default"/>
        <w:color w:val="5C5C5C"/>
      </w:rPr>
    </w:lvl>
    <w:lvl w:ilvl="1">
      <w:start w:val="1"/>
      <w:numFmt w:val="lowerLetter"/>
      <w:lvlText w:val="%2"/>
      <w:lvlJc w:val="left"/>
      <w:pPr>
        <w:ind w:left="426" w:hanging="360"/>
      </w:pPr>
      <w:rPr>
        <w:rFonts w:hint="default"/>
        <w:color w:val="463A70"/>
      </w:rPr>
    </w:lvl>
    <w:lvl w:ilvl="2">
      <w:start w:val="1"/>
      <w:numFmt w:val="lowerRoman"/>
      <w:lvlText w:val="%3"/>
      <w:lvlJc w:val="left"/>
      <w:pPr>
        <w:ind w:left="1800" w:hanging="360"/>
      </w:pPr>
      <w:rPr>
        <w:rFonts w:hint="default"/>
      </w:rPr>
    </w:lvl>
    <w:lvl w:ilvl="3">
      <w:start w:val="1"/>
      <w:numFmt w:val="upperLetter"/>
      <w:lvlText w:val="%4"/>
      <w:lvlJc w:val="left"/>
      <w:pPr>
        <w:ind w:left="252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A77CC3"/>
    <w:multiLevelType w:val="multilevel"/>
    <w:tmpl w:val="FF42316C"/>
    <w:lvl w:ilvl="0">
      <w:start w:val="1"/>
      <w:numFmt w:val="upperLetter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90E0FE6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E3D69AA"/>
    <w:multiLevelType w:val="hybridMultilevel"/>
    <w:tmpl w:val="E0687394"/>
    <w:lvl w:ilvl="0" w:tplc="9FA4D312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C090013">
      <w:start w:val="1"/>
      <w:numFmt w:val="upperRoman"/>
      <w:lvlText w:val="%2."/>
      <w:lvlJc w:val="righ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686220"/>
    <w:multiLevelType w:val="hybridMultilevel"/>
    <w:tmpl w:val="461AA046"/>
    <w:lvl w:ilvl="0" w:tplc="0F348542">
      <w:start w:val="1"/>
      <w:numFmt w:val="lowerLetter"/>
      <w:pStyle w:val="Tablebodybullet1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0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7"/>
  </w:num>
  <w:num w:numId="8">
    <w:abstractNumId w:val="21"/>
  </w:num>
  <w:num w:numId="9">
    <w:abstractNumId w:val="2"/>
  </w:num>
  <w:num w:numId="10">
    <w:abstractNumId w:val="15"/>
  </w:num>
  <w:num w:numId="11">
    <w:abstractNumId w:val="13"/>
  </w:num>
  <w:num w:numId="12">
    <w:abstractNumId w:val="8"/>
  </w:num>
  <w:num w:numId="13">
    <w:abstractNumId w:val="14"/>
  </w:num>
  <w:num w:numId="14">
    <w:abstractNumId w:val="11"/>
  </w:num>
  <w:num w:numId="15">
    <w:abstractNumId w:val="16"/>
  </w:num>
  <w:num w:numId="16">
    <w:abstractNumId w:val="14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16"/>
    <w:lvlOverride w:ilvl="0">
      <w:startOverride w:val="1"/>
    </w:lvlOverride>
  </w:num>
  <w:num w:numId="19">
    <w:abstractNumId w:val="21"/>
    <w:lvlOverride w:ilvl="0">
      <w:startOverride w:val="1"/>
    </w:lvlOverride>
  </w:num>
  <w:num w:numId="20">
    <w:abstractNumId w:val="18"/>
  </w:num>
  <w:num w:numId="21">
    <w:abstractNumId w:val="17"/>
  </w:num>
  <w:num w:numId="22">
    <w:abstractNumId w:val="9"/>
  </w:num>
  <w:num w:numId="23">
    <w:abstractNumId w:val="20"/>
  </w:num>
  <w:num w:numId="24">
    <w:abstractNumId w:val="7"/>
  </w:num>
  <w:num w:numId="25">
    <w:abstractNumId w:val="10"/>
  </w:num>
  <w:num w:numId="26">
    <w:abstractNumId w:val="4"/>
  </w:num>
  <w:num w:numId="27">
    <w:abstractNumId w:val="12"/>
  </w:num>
  <w:num w:numId="28">
    <w:abstractNumId w:val="3"/>
  </w:num>
  <w:num w:numId="29">
    <w:abstractNumId w:val="19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757"/>
    <w:rsid w:val="00032AA3"/>
    <w:rsid w:val="000B60A9"/>
    <w:rsid w:val="00104039"/>
    <w:rsid w:val="001115B7"/>
    <w:rsid w:val="00116E26"/>
    <w:rsid w:val="001343A2"/>
    <w:rsid w:val="00186561"/>
    <w:rsid w:val="001A66C9"/>
    <w:rsid w:val="002002FE"/>
    <w:rsid w:val="00227A31"/>
    <w:rsid w:val="0028047D"/>
    <w:rsid w:val="002B74C0"/>
    <w:rsid w:val="002D0D7F"/>
    <w:rsid w:val="002F6FC7"/>
    <w:rsid w:val="00321AAA"/>
    <w:rsid w:val="00361D34"/>
    <w:rsid w:val="003B13DF"/>
    <w:rsid w:val="0044340A"/>
    <w:rsid w:val="004540EF"/>
    <w:rsid w:val="00494ED2"/>
    <w:rsid w:val="004D0C20"/>
    <w:rsid w:val="004E5C4A"/>
    <w:rsid w:val="00555668"/>
    <w:rsid w:val="00563082"/>
    <w:rsid w:val="00583024"/>
    <w:rsid w:val="005B028C"/>
    <w:rsid w:val="005B7FE4"/>
    <w:rsid w:val="005F46FF"/>
    <w:rsid w:val="006535AE"/>
    <w:rsid w:val="0068552B"/>
    <w:rsid w:val="00693A88"/>
    <w:rsid w:val="006C4952"/>
    <w:rsid w:val="006C6589"/>
    <w:rsid w:val="006F61B7"/>
    <w:rsid w:val="007423F9"/>
    <w:rsid w:val="00794775"/>
    <w:rsid w:val="007A01AA"/>
    <w:rsid w:val="007A0D74"/>
    <w:rsid w:val="007B450D"/>
    <w:rsid w:val="007D070A"/>
    <w:rsid w:val="007E59F0"/>
    <w:rsid w:val="008B3F3E"/>
    <w:rsid w:val="008D2AF3"/>
    <w:rsid w:val="00944990"/>
    <w:rsid w:val="00953757"/>
    <w:rsid w:val="00A013AF"/>
    <w:rsid w:val="00A01CB4"/>
    <w:rsid w:val="00A05362"/>
    <w:rsid w:val="00A06DAC"/>
    <w:rsid w:val="00A742F1"/>
    <w:rsid w:val="00AF0947"/>
    <w:rsid w:val="00B116AB"/>
    <w:rsid w:val="00B12627"/>
    <w:rsid w:val="00B20482"/>
    <w:rsid w:val="00B5653A"/>
    <w:rsid w:val="00B649DD"/>
    <w:rsid w:val="00B74CAC"/>
    <w:rsid w:val="00B95357"/>
    <w:rsid w:val="00C12EC5"/>
    <w:rsid w:val="00C166C3"/>
    <w:rsid w:val="00C70F70"/>
    <w:rsid w:val="00CE1D87"/>
    <w:rsid w:val="00D06CDC"/>
    <w:rsid w:val="00D07C6A"/>
    <w:rsid w:val="00D24E4D"/>
    <w:rsid w:val="00D37F7A"/>
    <w:rsid w:val="00D47E88"/>
    <w:rsid w:val="00D575DF"/>
    <w:rsid w:val="00D61220"/>
    <w:rsid w:val="00D9331D"/>
    <w:rsid w:val="00DA5924"/>
    <w:rsid w:val="00DC4297"/>
    <w:rsid w:val="00DC6CD3"/>
    <w:rsid w:val="00DE000A"/>
    <w:rsid w:val="00E127AD"/>
    <w:rsid w:val="00E42D0E"/>
    <w:rsid w:val="00E56A7A"/>
    <w:rsid w:val="00E75D3F"/>
    <w:rsid w:val="00EE0CF7"/>
    <w:rsid w:val="00F2036A"/>
    <w:rsid w:val="00F552E9"/>
    <w:rsid w:val="00F5763E"/>
    <w:rsid w:val="00F60BF2"/>
    <w:rsid w:val="00F62A59"/>
    <w:rsid w:val="00F81F31"/>
    <w:rsid w:val="00FA7BAA"/>
    <w:rsid w:val="00FB5CFE"/>
    <w:rsid w:val="00FD4A3C"/>
    <w:rsid w:val="00FF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5AE"/>
    <w:pPr>
      <w:spacing w:after="120" w:line="240" w:lineRule="auto"/>
    </w:pPr>
    <w:rPr>
      <w:rFonts w:ascii="Calibri" w:eastAsia="Calibri" w:hAnsi="Calibri" w:cs="Calibri"/>
      <w:kern w:val="40"/>
    </w:rPr>
  </w:style>
  <w:style w:type="paragraph" w:styleId="Heading1">
    <w:name w:val="heading 1"/>
    <w:aliases w:val="Document Title"/>
    <w:basedOn w:val="Normal"/>
    <w:next w:val="Normal"/>
    <w:link w:val="Heading1Char"/>
    <w:uiPriority w:val="9"/>
    <w:qFormat/>
    <w:rsid w:val="00B12627"/>
    <w:pPr>
      <w:keepNext/>
      <w:spacing w:after="0"/>
      <w:outlineLvl w:val="0"/>
    </w:pPr>
    <w:rPr>
      <w:rFonts w:eastAsia="SimSun" w:cs="Angsana New"/>
      <w:b/>
      <w:bCs/>
      <w:color w:val="404040"/>
      <w:kern w:val="32"/>
      <w:sz w:val="52"/>
      <w:szCs w:val="52"/>
    </w:rPr>
  </w:style>
  <w:style w:type="paragraph" w:styleId="Heading2">
    <w:name w:val="heading 2"/>
    <w:aliases w:val="Content Heading 1 Section name"/>
    <w:basedOn w:val="Normal"/>
    <w:next w:val="Normal"/>
    <w:link w:val="Heading2Char"/>
    <w:uiPriority w:val="9"/>
    <w:unhideWhenUsed/>
    <w:qFormat/>
    <w:rsid w:val="006535AE"/>
    <w:pPr>
      <w:keepNext/>
      <w:spacing w:before="240" w:after="60"/>
      <w:outlineLvl w:val="1"/>
    </w:pPr>
    <w:rPr>
      <w:rFonts w:eastAsia="SimSun" w:cs="Angsana New"/>
      <w:b/>
      <w:bCs/>
      <w:iCs/>
      <w:color w:val="463A70"/>
      <w:sz w:val="40"/>
      <w:szCs w:val="48"/>
    </w:rPr>
  </w:style>
  <w:style w:type="paragraph" w:styleId="Heading3">
    <w:name w:val="heading 3"/>
    <w:aliases w:val="Content Heading 2"/>
    <w:basedOn w:val="Normal"/>
    <w:next w:val="Normal"/>
    <w:link w:val="Heading3Char"/>
    <w:uiPriority w:val="9"/>
    <w:unhideWhenUsed/>
    <w:qFormat/>
    <w:rsid w:val="006535AE"/>
    <w:pPr>
      <w:keepNext/>
      <w:spacing w:before="240" w:after="60"/>
      <w:outlineLvl w:val="2"/>
    </w:pPr>
    <w:rPr>
      <w:rFonts w:eastAsia="SimSun" w:cs="Angsana New"/>
      <w:b/>
      <w:bCs/>
      <w:color w:val="404040"/>
      <w:sz w:val="32"/>
      <w:szCs w:val="32"/>
    </w:rPr>
  </w:style>
  <w:style w:type="paragraph" w:styleId="Heading4">
    <w:name w:val="heading 4"/>
    <w:aliases w:val="Content Heading 3 Sub-heading"/>
    <w:basedOn w:val="Heading3"/>
    <w:next w:val="Normal"/>
    <w:link w:val="Heading4Char"/>
    <w:uiPriority w:val="9"/>
    <w:unhideWhenUsed/>
    <w:qFormat/>
    <w:rsid w:val="00B12627"/>
    <w:pPr>
      <w:numPr>
        <w:ilvl w:val="2"/>
      </w:numPr>
      <w:outlineLvl w:val="3"/>
    </w:pPr>
    <w:rPr>
      <w:color w:val="595959" w:themeColor="text1" w:themeTint="A6"/>
      <w:sz w:val="26"/>
      <w:szCs w:val="26"/>
    </w:rPr>
  </w:style>
  <w:style w:type="paragraph" w:styleId="Heading5">
    <w:name w:val="heading 5"/>
    <w:aliases w:val="Content heading 4 Minor heading"/>
    <w:basedOn w:val="Normal"/>
    <w:next w:val="Normal"/>
    <w:link w:val="Heading5Char"/>
    <w:uiPriority w:val="9"/>
    <w:unhideWhenUsed/>
    <w:qFormat/>
    <w:rsid w:val="00DC6CD3"/>
    <w:pPr>
      <w:keepNext/>
      <w:keepLines/>
      <w:spacing w:before="200" w:after="0"/>
      <w:outlineLvl w:val="4"/>
    </w:pPr>
    <w:rPr>
      <w:rFonts w:asciiTheme="minorHAnsi" w:eastAsiaTheme="majorEastAsia" w:hAnsiTheme="min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B12627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627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627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627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BAA"/>
    <w:pPr>
      <w:tabs>
        <w:tab w:val="center" w:pos="4513"/>
        <w:tab w:val="right" w:pos="9026"/>
      </w:tabs>
      <w:spacing w:after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7BAA"/>
    <w:rPr>
      <w:rFonts w:ascii="Calibri" w:eastAsia="Calibri" w:hAnsi="Calibri" w:cs="Calibri"/>
      <w:kern w:val="4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rsid w:val="006535AE"/>
    <w:pPr>
      <w:tabs>
        <w:tab w:val="center" w:pos="5233"/>
        <w:tab w:val="right" w:pos="10467"/>
      </w:tabs>
      <w:spacing w:after="0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6535AE"/>
    <w:rPr>
      <w:rFonts w:ascii="Calibri" w:eastAsia="Calibri" w:hAnsi="Calibri" w:cs="Calibri"/>
      <w:kern w:val="40"/>
      <w:sz w:val="18"/>
    </w:rPr>
  </w:style>
  <w:style w:type="character" w:customStyle="1" w:styleId="Heading1Char">
    <w:name w:val="Heading 1 Char"/>
    <w:aliases w:val="Document Title Char"/>
    <w:basedOn w:val="DefaultParagraphFont"/>
    <w:link w:val="Heading1"/>
    <w:uiPriority w:val="9"/>
    <w:rsid w:val="00B12627"/>
    <w:rPr>
      <w:rFonts w:ascii="Calibri" w:eastAsia="SimSun" w:hAnsi="Calibri" w:cs="Angsana New"/>
      <w:b/>
      <w:bCs/>
      <w:color w:val="404040"/>
      <w:w w:val="105"/>
      <w:kern w:val="32"/>
      <w:sz w:val="52"/>
      <w:szCs w:val="52"/>
    </w:rPr>
  </w:style>
  <w:style w:type="character" w:customStyle="1" w:styleId="Heading2Char">
    <w:name w:val="Heading 2 Char"/>
    <w:aliases w:val="Content Heading 1 Section name Char"/>
    <w:basedOn w:val="DefaultParagraphFont"/>
    <w:link w:val="Heading2"/>
    <w:uiPriority w:val="9"/>
    <w:rsid w:val="006535AE"/>
    <w:rPr>
      <w:rFonts w:ascii="Calibri" w:eastAsia="SimSun" w:hAnsi="Calibri" w:cs="Angsana New"/>
      <w:b/>
      <w:bCs/>
      <w:iCs/>
      <w:color w:val="463A70"/>
      <w:w w:val="105"/>
      <w:kern w:val="40"/>
      <w:sz w:val="40"/>
      <w:szCs w:val="48"/>
    </w:rPr>
  </w:style>
  <w:style w:type="character" w:customStyle="1" w:styleId="Heading3Char">
    <w:name w:val="Heading 3 Char"/>
    <w:aliases w:val="Content Heading 2 Char"/>
    <w:basedOn w:val="DefaultParagraphFont"/>
    <w:link w:val="Heading3"/>
    <w:uiPriority w:val="9"/>
    <w:rsid w:val="006535AE"/>
    <w:rPr>
      <w:rFonts w:ascii="Calibri" w:eastAsia="SimSun" w:hAnsi="Calibri" w:cs="Angsana New"/>
      <w:b/>
      <w:bCs/>
      <w:color w:val="404040"/>
      <w:w w:val="105"/>
      <w:kern w:val="40"/>
      <w:sz w:val="32"/>
      <w:szCs w:val="32"/>
    </w:rPr>
  </w:style>
  <w:style w:type="character" w:customStyle="1" w:styleId="Heading4Char">
    <w:name w:val="Heading 4 Char"/>
    <w:aliases w:val="Content Heading 3 Sub-heading Char"/>
    <w:basedOn w:val="DefaultParagraphFont"/>
    <w:link w:val="Heading4"/>
    <w:uiPriority w:val="9"/>
    <w:rsid w:val="00B12627"/>
    <w:rPr>
      <w:rFonts w:ascii="Calibri" w:eastAsia="SimSun" w:hAnsi="Calibri" w:cs="Angsana New"/>
      <w:b/>
      <w:bCs/>
      <w:color w:val="595959" w:themeColor="text1" w:themeTint="A6"/>
      <w:w w:val="105"/>
      <w:kern w:val="40"/>
      <w:sz w:val="26"/>
      <w:szCs w:val="26"/>
    </w:rPr>
  </w:style>
  <w:style w:type="paragraph" w:styleId="Subtitle">
    <w:name w:val="Subtitle"/>
    <w:basedOn w:val="Title"/>
    <w:next w:val="Normal"/>
    <w:link w:val="SubtitleChar"/>
    <w:uiPriority w:val="11"/>
    <w:rsid w:val="007D070A"/>
    <w:pPr>
      <w:pBdr>
        <w:bottom w:val="none" w:sz="0" w:space="0" w:color="auto"/>
      </w:pBdr>
      <w:spacing w:before="240" w:after="60"/>
      <w:contextualSpacing w:val="0"/>
      <w:jc w:val="right"/>
      <w:outlineLvl w:val="0"/>
    </w:pPr>
    <w:rPr>
      <w:rFonts w:ascii="Calibri" w:eastAsia="SimSun" w:hAnsi="Calibri" w:cs="Angsana New"/>
      <w:b/>
      <w:bCs/>
      <w:noProof/>
      <w:color w:val="auto"/>
      <w:spacing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070A"/>
    <w:rPr>
      <w:rFonts w:ascii="Calibri" w:eastAsia="SimSun" w:hAnsi="Calibri" w:cs="Angsana New"/>
      <w:b/>
      <w:bCs/>
      <w:noProof/>
      <w:w w:val="105"/>
      <w:kern w:val="28"/>
      <w:sz w:val="28"/>
      <w:szCs w:val="28"/>
    </w:rPr>
  </w:style>
  <w:style w:type="paragraph" w:customStyle="1" w:styleId="Listbullet1">
    <w:name w:val="List bullet 1"/>
    <w:basedOn w:val="ListBullet2"/>
    <w:autoRedefine/>
    <w:qFormat/>
    <w:rsid w:val="00AF0947"/>
    <w:pPr>
      <w:numPr>
        <w:numId w:val="1"/>
      </w:numPr>
    </w:pPr>
  </w:style>
  <w:style w:type="paragraph" w:styleId="ListBullet2">
    <w:name w:val="List Bullet 2"/>
    <w:basedOn w:val="ListBullet"/>
    <w:autoRedefine/>
    <w:uiPriority w:val="99"/>
    <w:unhideWhenUsed/>
    <w:qFormat/>
    <w:rsid w:val="00F60BF2"/>
    <w:pPr>
      <w:numPr>
        <w:numId w:val="13"/>
      </w:numPr>
      <w:contextualSpacing w:val="0"/>
    </w:pPr>
  </w:style>
  <w:style w:type="paragraph" w:styleId="ListBullet">
    <w:name w:val="List Bullet"/>
    <w:aliases w:val="List Bullet 1"/>
    <w:basedOn w:val="Normal"/>
    <w:uiPriority w:val="99"/>
    <w:unhideWhenUsed/>
    <w:rsid w:val="007D070A"/>
    <w:pPr>
      <w:contextualSpacing/>
    </w:pPr>
  </w:style>
  <w:style w:type="paragraph" w:styleId="Title">
    <w:name w:val="Title"/>
    <w:basedOn w:val="Normal"/>
    <w:next w:val="Normal"/>
    <w:link w:val="TitleChar"/>
    <w:uiPriority w:val="10"/>
    <w:rsid w:val="007D070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070A"/>
    <w:rPr>
      <w:rFonts w:asciiTheme="majorHAnsi" w:eastAsiaTheme="majorEastAsia" w:hAnsiTheme="majorHAnsi" w:cstheme="majorBidi"/>
      <w:color w:val="17365D" w:themeColor="text2" w:themeShade="BF"/>
      <w:spacing w:val="5"/>
      <w:w w:val="10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66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668"/>
    <w:rPr>
      <w:rFonts w:ascii="Tahoma" w:eastAsia="Calibri" w:hAnsi="Tahoma" w:cs="Tahoma"/>
      <w:w w:val="105"/>
      <w:kern w:val="40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361D3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HAnsi" w:hAnsi="Times New Roman" w:cs="Times New Roman"/>
      <w:color w:val="000000"/>
      <w:kern w:val="0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A01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A01CB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01CB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4">
    <w:name w:val="Medium List 2 Accent 4"/>
    <w:basedOn w:val="TableNormal"/>
    <w:uiPriority w:val="66"/>
    <w:rsid w:val="00A01CB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4">
    <w:name w:val="Light Shading Accent 4"/>
    <w:basedOn w:val="TableNormal"/>
    <w:uiPriority w:val="60"/>
    <w:rsid w:val="00A01CB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numbering" w:customStyle="1" w:styleId="Style1">
    <w:name w:val="Style1"/>
    <w:uiPriority w:val="99"/>
    <w:rsid w:val="00494ED2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qFormat/>
    <w:rsid w:val="00C166C3"/>
    <w:pPr>
      <w:numPr>
        <w:numId w:val="14"/>
      </w:numPr>
    </w:pPr>
  </w:style>
  <w:style w:type="paragraph" w:styleId="ListBullet4">
    <w:name w:val="List Bullet 4"/>
    <w:basedOn w:val="Normal"/>
    <w:uiPriority w:val="99"/>
    <w:unhideWhenUsed/>
    <w:qFormat/>
    <w:rsid w:val="00C166C3"/>
    <w:pPr>
      <w:numPr>
        <w:numId w:val="15"/>
      </w:numPr>
    </w:pPr>
  </w:style>
  <w:style w:type="character" w:customStyle="1" w:styleId="Heading5Char">
    <w:name w:val="Heading 5 Char"/>
    <w:aliases w:val="Content heading 4 Minor heading Char"/>
    <w:basedOn w:val="DefaultParagraphFont"/>
    <w:link w:val="Heading5"/>
    <w:uiPriority w:val="9"/>
    <w:rsid w:val="00DC6CD3"/>
    <w:rPr>
      <w:rFonts w:eastAsiaTheme="majorEastAsia" w:cstheme="majorBidi"/>
      <w:color w:val="243F60" w:themeColor="accent1" w:themeShade="7F"/>
      <w:kern w:val="4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627"/>
    <w:rPr>
      <w:rFonts w:asciiTheme="majorHAnsi" w:eastAsiaTheme="majorEastAsia" w:hAnsiTheme="majorHAnsi" w:cstheme="majorBidi"/>
      <w:i/>
      <w:iCs/>
      <w:color w:val="243F60" w:themeColor="accent1" w:themeShade="7F"/>
      <w:w w:val="105"/>
      <w:kern w:val="4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627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627"/>
    <w:rPr>
      <w:rFonts w:asciiTheme="majorHAnsi" w:eastAsiaTheme="majorEastAsia" w:hAnsiTheme="majorHAnsi" w:cstheme="majorBidi"/>
      <w:color w:val="404040" w:themeColor="text1" w:themeTint="BF"/>
      <w:w w:val="105"/>
      <w:kern w:val="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627"/>
    <w:rPr>
      <w:rFonts w:asciiTheme="majorHAnsi" w:eastAsiaTheme="majorEastAsia" w:hAnsiTheme="majorHAnsi" w:cstheme="majorBidi"/>
      <w:i/>
      <w:iCs/>
      <w:color w:val="404040" w:themeColor="text1" w:themeTint="BF"/>
      <w:w w:val="105"/>
      <w:kern w:val="40"/>
      <w:sz w:val="20"/>
      <w:szCs w:val="20"/>
    </w:rPr>
  </w:style>
  <w:style w:type="paragraph" w:styleId="Quote">
    <w:name w:val="Quote"/>
    <w:basedOn w:val="Listbullet1"/>
    <w:next w:val="Normal"/>
    <w:link w:val="QuoteChar"/>
    <w:uiPriority w:val="29"/>
    <w:rsid w:val="00B12627"/>
    <w:pPr>
      <w:numPr>
        <w:numId w:val="0"/>
      </w:numPr>
      <w:ind w:left="864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12627"/>
    <w:rPr>
      <w:rFonts w:ascii="Calibri" w:eastAsia="Calibri" w:hAnsi="Calibri" w:cs="Calibri"/>
      <w:i/>
      <w:w w:val="105"/>
      <w:kern w:val="40"/>
    </w:rPr>
  </w:style>
  <w:style w:type="paragraph" w:styleId="IntenseQuote">
    <w:name w:val="Intense Quote"/>
    <w:basedOn w:val="Normal"/>
    <w:next w:val="Normal"/>
    <w:link w:val="IntenseQuoteChar"/>
    <w:uiPriority w:val="30"/>
    <w:rsid w:val="00DA5924"/>
    <w:pPr>
      <w:spacing w:after="0"/>
      <w:ind w:left="936" w:right="936"/>
      <w:contextualSpacing/>
    </w:pPr>
    <w:rPr>
      <w:b/>
      <w:bCs/>
      <w:i/>
      <w:iCs/>
      <w:color w:val="463A7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5924"/>
    <w:rPr>
      <w:rFonts w:ascii="Calibri" w:eastAsia="Calibri" w:hAnsi="Calibri" w:cs="Calibri"/>
      <w:b/>
      <w:bCs/>
      <w:i/>
      <w:iCs/>
      <w:color w:val="463A70"/>
      <w:w w:val="105"/>
      <w:kern w:val="40"/>
    </w:rPr>
  </w:style>
  <w:style w:type="paragraph" w:styleId="Caption">
    <w:name w:val="caption"/>
    <w:basedOn w:val="Normal"/>
    <w:next w:val="Normal"/>
    <w:uiPriority w:val="35"/>
    <w:unhideWhenUsed/>
    <w:qFormat/>
    <w:rsid w:val="00C166C3"/>
    <w:pPr>
      <w:keepNext/>
      <w:spacing w:before="120" w:after="0"/>
    </w:pPr>
    <w:rPr>
      <w:b/>
      <w:bCs/>
      <w:color w:val="463A70"/>
      <w:sz w:val="18"/>
      <w:szCs w:val="18"/>
    </w:rPr>
  </w:style>
  <w:style w:type="character" w:styleId="Strong">
    <w:name w:val="Strong"/>
    <w:aliases w:val="Table column-row heading"/>
    <w:uiPriority w:val="22"/>
    <w:qFormat/>
    <w:rsid w:val="003B13DF"/>
    <w:rPr>
      <w:b/>
      <w:color w:val="000000" w:themeColor="text1"/>
    </w:rPr>
  </w:style>
  <w:style w:type="paragraph" w:customStyle="1" w:styleId="Tablebody">
    <w:name w:val="Table body"/>
    <w:basedOn w:val="Normal"/>
    <w:qFormat/>
    <w:rsid w:val="00A06DAC"/>
    <w:pPr>
      <w:spacing w:after="0"/>
    </w:pPr>
    <w:rPr>
      <w:bCs/>
      <w:color w:val="000000" w:themeColor="text1"/>
      <w:sz w:val="20"/>
    </w:rPr>
  </w:style>
  <w:style w:type="paragraph" w:customStyle="1" w:styleId="Tablebodybullet1">
    <w:name w:val="Table body bullet 1"/>
    <w:basedOn w:val="Tablebody"/>
    <w:qFormat/>
    <w:rsid w:val="00A742F1"/>
    <w:pPr>
      <w:numPr>
        <w:numId w:val="8"/>
      </w:numPr>
    </w:pPr>
    <w:rPr>
      <w:bCs w:val="0"/>
    </w:rPr>
  </w:style>
  <w:style w:type="paragraph" w:customStyle="1" w:styleId="Tablebodybullet2">
    <w:name w:val="Table body bullet 2"/>
    <w:basedOn w:val="Tablebodybullet1"/>
    <w:qFormat/>
    <w:rsid w:val="00A742F1"/>
    <w:pPr>
      <w:numPr>
        <w:numId w:val="9"/>
      </w:numPr>
    </w:pPr>
  </w:style>
  <w:style w:type="paragraph" w:customStyle="1" w:styleId="Tablebodybullet3">
    <w:name w:val="Table body bullet 3"/>
    <w:basedOn w:val="Tablebodybullet2"/>
    <w:qFormat/>
    <w:rsid w:val="00A742F1"/>
    <w:pPr>
      <w:numPr>
        <w:ilvl w:val="1"/>
      </w:numPr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16E26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E26"/>
    <w:rPr>
      <w:rFonts w:ascii="Calibri" w:eastAsia="Calibri" w:hAnsi="Calibri" w:cs="Calibri"/>
      <w:w w:val="105"/>
      <w:kern w:val="4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6E26"/>
    <w:rPr>
      <w:vertAlign w:val="superscript"/>
    </w:rPr>
  </w:style>
  <w:style w:type="paragraph" w:customStyle="1" w:styleId="Footnote">
    <w:name w:val="Footnote"/>
    <w:basedOn w:val="FootnoteText"/>
    <w:qFormat/>
    <w:rsid w:val="005B028C"/>
    <w:rPr>
      <w:kern w:val="0"/>
    </w:rPr>
  </w:style>
  <w:style w:type="paragraph" w:customStyle="1" w:styleId="Basictext">
    <w:name w:val="Basic text"/>
    <w:basedOn w:val="Tablebody"/>
    <w:rsid w:val="00EE0CF7"/>
    <w:rPr>
      <w:vertAlign w:val="superscript"/>
    </w:rPr>
  </w:style>
  <w:style w:type="character" w:styleId="Hyperlink">
    <w:name w:val="Hyperlink"/>
    <w:basedOn w:val="DefaultParagraphFont"/>
    <w:uiPriority w:val="99"/>
    <w:unhideWhenUsed/>
    <w:qFormat/>
    <w:rsid w:val="00EE0CF7"/>
    <w:rPr>
      <w:color w:val="0000FF" w:themeColor="hyperlink"/>
      <w:u w:val="single"/>
    </w:rPr>
  </w:style>
  <w:style w:type="paragraph" w:customStyle="1" w:styleId="requirementcrossreference">
    <w:name w:val="requirement cross reference"/>
    <w:basedOn w:val="Listbullet1"/>
    <w:qFormat/>
    <w:rsid w:val="00FB5CFE"/>
    <w:rPr>
      <w:b/>
    </w:rPr>
  </w:style>
  <w:style w:type="paragraph" w:customStyle="1" w:styleId="Figuretext">
    <w:name w:val="Figure text"/>
    <w:basedOn w:val="Normal"/>
    <w:qFormat/>
    <w:rsid w:val="00E127AD"/>
    <w:pPr>
      <w:spacing w:after="0"/>
      <w:jc w:val="center"/>
    </w:pPr>
    <w:rPr>
      <w:bCs/>
      <w:color w:val="5F497A" w:themeColor="accent4" w:themeShade="BF"/>
      <w:sz w:val="20"/>
      <w:szCs w:val="20"/>
    </w:rPr>
  </w:style>
  <w:style w:type="paragraph" w:customStyle="1" w:styleId="Casestudytitle">
    <w:name w:val="Case study title"/>
    <w:basedOn w:val="Figuretext"/>
    <w:rsid w:val="00E127AD"/>
    <w:pPr>
      <w:keepNext/>
      <w:jc w:val="left"/>
    </w:pPr>
    <w:rPr>
      <w:b/>
    </w:rPr>
  </w:style>
  <w:style w:type="paragraph" w:customStyle="1" w:styleId="Casestudytext">
    <w:name w:val="Case study text"/>
    <w:basedOn w:val="Figuretext"/>
    <w:rsid w:val="00E127AD"/>
    <w:pPr>
      <w:pBdr>
        <w:top w:val="single" w:sz="12" w:space="1" w:color="463A70"/>
        <w:left w:val="single" w:sz="12" w:space="4" w:color="463A70"/>
        <w:bottom w:val="single" w:sz="12" w:space="1" w:color="463A70"/>
        <w:right w:val="single" w:sz="12" w:space="4" w:color="463A70"/>
      </w:pBdr>
      <w:spacing w:after="240"/>
      <w:jc w:val="left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32AA3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32AA3"/>
    <w:rPr>
      <w:rFonts w:ascii="Calibri" w:eastAsia="Calibri" w:hAnsi="Calibri" w:cs="Calibri"/>
      <w:w w:val="105"/>
      <w:kern w:val="4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32AA3"/>
    <w:rPr>
      <w:vertAlign w:val="superscript"/>
    </w:rPr>
  </w:style>
  <w:style w:type="paragraph" w:customStyle="1" w:styleId="Tablenotes">
    <w:name w:val="Table notes"/>
    <w:basedOn w:val="EndnoteText"/>
    <w:rsid w:val="00032AA3"/>
    <w:rPr>
      <w:color w:val="463A70"/>
    </w:rPr>
  </w:style>
  <w:style w:type="paragraph" w:customStyle="1" w:styleId="Annexheading">
    <w:name w:val="Annex heading"/>
    <w:basedOn w:val="Heading2"/>
    <w:rsid w:val="006C4952"/>
    <w:pPr>
      <w:ind w:left="432" w:hanging="432"/>
    </w:pPr>
  </w:style>
  <w:style w:type="paragraph" w:customStyle="1" w:styleId="Annextext">
    <w:name w:val="Annex text"/>
    <w:basedOn w:val="Listbullet1"/>
    <w:rsid w:val="006C4952"/>
    <w:pPr>
      <w:numPr>
        <w:numId w:val="0"/>
      </w:numPr>
    </w:pPr>
  </w:style>
  <w:style w:type="paragraph" w:customStyle="1" w:styleId="intensequotenumbered">
    <w:name w:val="intense quote numbered"/>
    <w:basedOn w:val="IntenseQuote"/>
    <w:rsid w:val="00AF0947"/>
    <w:pPr>
      <w:numPr>
        <w:numId w:val="12"/>
      </w:numPr>
    </w:pPr>
  </w:style>
  <w:style w:type="table" w:styleId="GridTable7Colorful-Accent4">
    <w:name w:val="Grid Table 7 Colorful Accent 4"/>
    <w:basedOn w:val="TableNormal"/>
    <w:uiPriority w:val="52"/>
    <w:rsid w:val="00DC6C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6Colorful-Accent4">
    <w:name w:val="Grid Table 6 Colorful Accent 4"/>
    <w:basedOn w:val="TableNormal"/>
    <w:uiPriority w:val="51"/>
    <w:rsid w:val="00953757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95375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Footer-Landscape">
    <w:name w:val="Footer - Landscape"/>
    <w:basedOn w:val="Footer"/>
    <w:qFormat/>
    <w:rsid w:val="00A06DAC"/>
    <w:pPr>
      <w:tabs>
        <w:tab w:val="clear" w:pos="5233"/>
        <w:tab w:val="clear" w:pos="10467"/>
        <w:tab w:val="center" w:pos="7655"/>
        <w:tab w:val="right" w:pos="15309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erse\Work%20Folders\Desktop\PSPF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25400">
          <a:solidFill>
            <a:srgbClr val="8064A2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f240a0170264e5ca0a4ac4df6a4adf7 xmlns="4f0e3ebe-c64f-4ffc-92d1-60196c9274b5">
      <Terms xmlns="http://schemas.microsoft.com/office/infopath/2007/PartnerControls">
        <TermInfo xmlns="http://schemas.microsoft.com/office/infopath/2007/PartnerControls">
          <TermName xmlns="http://schemas.microsoft.com/office/infopath/2007/PartnerControls">Attorney-General's Department</TermName>
          <TermId xmlns="http://schemas.microsoft.com/office/infopath/2007/PartnerControls">c281c3f2-80ff-44a1-b91f-c6c543d93cc6</TermId>
        </TermInfo>
      </Terms>
    </lf240a0170264e5ca0a4ac4df6a4adf7>
    <File_x0020_Classification xmlns="6b42b109-1ac5-4733-bb0b-b82b76079e3f" xsi:nil="true"/>
    <_dlc_DocId xmlns="938d80d1-dd26-414d-85d8-b25d0f4d0023">7DXNPFMSTJEP-80-519</_dlc_DocId>
    <TaxCatchAll xmlns="6b42b109-1ac5-4733-bb0b-b82b76079e3f">
      <Value>59</Value>
    </TaxCatchAll>
    <_dlc_DocIdUrl xmlns="938d80d1-dd26-414d-85d8-b25d0f4d0023">
      <Url>http://applications.agdnet.ag.gov.au/_layouts/15/DocIdRedir.aspx?ID=7DXNPFMSTJEP-80-519</Url>
      <Description>7DXNPFMSTJEP-80-519</Description>
    </_dlc_DocIdUrl>
    <Function xmlns="4f0e3ebe-c64f-4ffc-92d1-60196c9274b5">General</Func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GD standard document" ma:contentTypeID="0x010100AFB54AE2FFB7AF408B7756CD373CF197001320AC9382E3C646B11655637227D64F" ma:contentTypeVersion="57" ma:contentTypeDescription="This is the configured document type for creation of all AGD document level content types" ma:contentTypeScope="" ma:versionID="1b4d9cf886db0491dedd7412c534d18b">
  <xsd:schema xmlns:xsd="http://www.w3.org/2001/XMLSchema" xmlns:xs="http://www.w3.org/2001/XMLSchema" xmlns:p="http://schemas.microsoft.com/office/2006/metadata/properties" xmlns:ns1="http://schemas.microsoft.com/sharepoint/v3" xmlns:ns2="4f0e3ebe-c64f-4ffc-92d1-60196c9274b5" xmlns:ns3="6b42b109-1ac5-4733-bb0b-b82b76079e3f" xmlns:ns4="938d80d1-dd26-414d-85d8-b25d0f4d0023" targetNamespace="http://schemas.microsoft.com/office/2006/metadata/properties" ma:root="true" ma:fieldsID="8a959250f120c548398b4342d036a723" ns1:_="" ns2:_="" ns3:_="" ns4:_="">
    <xsd:import namespace="http://schemas.microsoft.com/sharepoint/v3"/>
    <xsd:import namespace="4f0e3ebe-c64f-4ffc-92d1-60196c9274b5"/>
    <xsd:import namespace="6b42b109-1ac5-4733-bb0b-b82b76079e3f"/>
    <xsd:import namespace="938d80d1-dd26-414d-85d8-b25d0f4d0023"/>
    <xsd:element name="properties">
      <xsd:complexType>
        <xsd:sequence>
          <xsd:element name="documentManagement">
            <xsd:complexType>
              <xsd:all>
                <xsd:element ref="ns2:Function"/>
                <xsd:element ref="ns2:lf240a0170264e5ca0a4ac4df6a4adf7" minOccurs="0"/>
                <xsd:element ref="ns3:TaxCatchAll" minOccurs="0"/>
                <xsd:element ref="ns1:_dlc_Exempt" minOccurs="0"/>
                <xsd:element ref="ns3:File_x0020_Classification" minOccurs="0"/>
                <xsd:element ref="ns4:_dlc_DocId" minOccurs="0"/>
                <xsd:element ref="ns4:_dlc_DocIdUrl" minOccurs="0"/>
                <xsd:element ref="ns4:_dlc_DocIdPersistId" minOccurs="0"/>
                <xsd:element ref="ns3:TaxCatchAllLabel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8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0e3ebe-c64f-4ffc-92d1-60196c9274b5" elementFormDefault="qualified">
    <xsd:import namespace="http://schemas.microsoft.com/office/2006/documentManagement/types"/>
    <xsd:import namespace="http://schemas.microsoft.com/office/infopath/2007/PartnerControls"/>
    <xsd:element name="Function" ma:index="2" ma:displayName="Function" ma:format="Dropdown" ma:internalName="Function">
      <xsd:simpleType>
        <xsd:union memberTypes="dms:Text">
          <xsd:simpleType>
            <xsd:restriction base="dms:Choice">
              <xsd:enumeration value="Briefing"/>
              <xsd:enumeration value="Fax"/>
              <xsd:enumeration value="File note"/>
              <xsd:enumeration value="General"/>
              <xsd:enumeration value="Legislation"/>
              <xsd:enumeration value="Letter"/>
              <xsd:enumeration value="Media Release"/>
              <xsd:enumeration value="Ministerial"/>
              <xsd:enumeration value="Minute"/>
              <xsd:enumeration value="Name Plate"/>
              <xsd:enumeration value="Presentation"/>
              <xsd:enumeration value="Question"/>
              <xsd:enumeration value="Report"/>
              <xsd:enumeration value="Speech"/>
              <xsd:enumeration value="Stationery"/>
              <xsd:enumeration value="Submission"/>
              <xsd:enumeration value="Talking Points"/>
            </xsd:restriction>
          </xsd:simpleType>
        </xsd:union>
      </xsd:simpleType>
    </xsd:element>
    <xsd:element name="lf240a0170264e5ca0a4ac4df6a4adf7" ma:index="6" ma:taxonomy="true" ma:internalName="lf240a0170264e5ca0a4ac4df6a4adf7" ma:taxonomyFieldName="Owner" ma:displayName="Owner" ma:readOnly="false" ma:default="" ma:fieldId="{5f240a01-7026-4e5c-a0a4-ac4df6a4adf7}" ma:sspId="e339f249-2a4e-491e-850f-2386a2ca010f" ma:termSetId="f594aa45-42e6-4854-b77b-8be4a312f08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2b109-1ac5-4733-bb0b-b82b76079e3f" elementFormDefault="qualified">
    <xsd:import namespace="http://schemas.microsoft.com/office/2006/documentManagement/types"/>
    <xsd:import namespace="http://schemas.microsoft.com/office/infopath/2007/PartnerControls"/>
    <xsd:element name="TaxCatchAll" ma:index="7" nillable="true" ma:displayName="Taxonomy Catch All Column" ma:hidden="true" ma:list="{23690b91-78f9-4052-84cb-27c52849c8f7}" ma:internalName="TaxCatchAll" ma:showField="CatchAllData" ma:web="938d80d1-dd26-414d-85d8-b25d0f4d00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ile_x0020_Classification" ma:index="9" nillable="true" ma:displayName="File Classification" ma:description="Security Classification for Files (Document Sets) within SharePoint. This is a departmental mandatory field." ma:format="Dropdown" ma:hidden="true" ma:internalName="File_x0020_Classification" ma:readOnly="false">
      <xsd:simpleType>
        <xsd:restriction base="dms:Choice">
          <xsd:enumeration value="Unclassified"/>
          <xsd:enumeration value="Protected"/>
        </xsd:restriction>
      </xsd:simpleType>
    </xsd:element>
    <xsd:element name="TaxCatchAllLabel" ma:index="13" nillable="true" ma:displayName="Taxonomy Catch All Column1" ma:hidden="true" ma:list="{23690b91-78f9-4052-84cb-27c52849c8f7}" ma:internalName="TaxCatchAllLabel" ma:readOnly="true" ma:showField="CatchAllDataLabel" ma:web="938d80d1-dd26-414d-85d8-b25d0f4d00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d80d1-dd26-414d-85d8-b25d0f4d0023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p:Policy xmlns:p="office.server.policy" id="" local="true">
  <p:Name>AGD standard document</p:Name>
  <p:Description>This is the template for use in the creation of all AGD document content types</p:Description>
  <p:Statement/>
  <p:PolicyItems>
    <p:PolicyItem featureId="Microsoft.Office.RecordsManagement.PolicyFeatures.PolicyAudit" staticId="0x010100AFB54AE2FFB7AF408B7756CD373CF197|8138272" UniqueId="e7e801f8-3906-4dbd-b968-f95fe503f189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?mso-contentType ?>
<SharedContentType xmlns="Microsoft.SharePoint.Taxonomy.ContentTypeSync" SourceId="e339f249-2a4e-491e-850f-2386a2ca010f" ContentTypeId="0x010100AFB54AE2FFB7AF408B7756CD373CF197" PreviousValue="false"/>
</file>

<file path=customXml/item6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  <Receiver>
    <Name>Nintex conditional workflow start</Name>
    <Synchronization>Synchronous</Synchronization>
    <Type>10001</Type>
    <SequenceNumber>50000</SequenceNumber>
    <Assembly>Nintex.Workflow, Version=1.0.0.0, Culture=neutral, PublicKeyToken=913f6bae0ca5ae12</Assembly>
    <Class>Nintex.Workflow.ConditionalWorkflowStartReceiver</Class>
    <Data>21/12/2011 12:30:29 AM</Data>
    <Filter/>
  </Receiver>
  <Receiver>
    <Name>Nintex conditional workflow start</Name>
    <Synchronization>Synchronous</Synchronization>
    <Type>10002</Type>
    <SequenceNumber>50000</SequenceNumber>
    <Assembly>Nintex.Workflow, Version=1.0.0.0, Culture=neutral, PublicKeyToken=913f6bae0ca5ae12</Assembly>
    <Class>Nintex.Workflow.ConditionalWorkflowStartReceiver</Class>
    <Data>21/12/2011 12:30:29 AM</Data>
    <Filter/>
  </Receiver>
  <Receiver>
    <Name>Nintex conditional workflow start</Name>
    <Synchronization>Synchronous</Synchronization>
    <Type>2</Type>
    <SequenceNumber>50000</SequenceNumber>
    <Assembly>Nintex.Workflow, Version=1.0.0.0, Culture=neutral, PublicKeyToken=913f6bae0ca5ae12</Assembly>
    <Class>Nintex.Workflow.ConditionalWorkflowStartReceiver</Class>
    <Data>21/12/2011 12:30:29 AM</Data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DEE98-FA87-4D06-9CEC-37119F1DEE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09A009-4202-4DE0-A1FB-53843DDEFF65}">
  <ds:schemaRefs>
    <ds:schemaRef ds:uri="http://schemas.microsoft.com/sharepoint/v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6b42b109-1ac5-4733-bb0b-b82b76079e3f"/>
    <ds:schemaRef ds:uri="4f0e3ebe-c64f-4ffc-92d1-60196c9274b5"/>
    <ds:schemaRef ds:uri="http://schemas.microsoft.com/office/2006/metadata/properties"/>
    <ds:schemaRef ds:uri="http://schemas.microsoft.com/office/infopath/2007/PartnerControls"/>
    <ds:schemaRef ds:uri="938d80d1-dd26-414d-85d8-b25d0f4d002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EDA0201-29B1-40A2-BB66-242CD3729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0e3ebe-c64f-4ffc-92d1-60196c9274b5"/>
    <ds:schemaRef ds:uri="6b42b109-1ac5-4733-bb0b-b82b76079e3f"/>
    <ds:schemaRef ds:uri="938d80d1-dd26-414d-85d8-b25d0f4d0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5333F2-41A6-401B-89FE-2A2168ABDE0E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9A87382F-40CF-4AAF-9024-91D82F6D067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2FCDECC-82DB-4939-A3DD-7A401B9D596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692C23B-8EB0-4BD0-8A03-EBC55ADB9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PSPF Template.dotx</Template>
  <TotalTime>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4 – Business impact levels – Storage container requirements for electronic information in ICT facilities</dc:title>
  <dc:creator/>
  <cp:lastModifiedBy/>
  <cp:revision>1</cp:revision>
  <dcterms:created xsi:type="dcterms:W3CDTF">2019-09-18T23:33:00Z</dcterms:created>
  <dcterms:modified xsi:type="dcterms:W3CDTF">2019-09-20T01:31:00Z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fabe963f-979c-4f98-90e2-1644ad13a1a8</vt:lpwstr>
  </property>
  <property fmtid="{D5CDD505-2E9C-101B-9397-08002B2CF9AE}" pid="3" name="Owner">
    <vt:lpwstr>59;#Attorney-General's Department|c281c3f2-80ff-44a1-b91f-c6c543d93cc6</vt:lpwstr>
  </property>
  <property fmtid="{D5CDD505-2E9C-101B-9397-08002B2CF9AE}" pid="4" name="ContentTypeId">
    <vt:lpwstr>0x010100AFB54AE2FFB7AF408B7756CD373CF197001320AC9382E3C646B11655637227D64F</vt:lpwstr>
  </property>
</Properties>
</file>