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A6" w:rsidRPr="00B7070F" w:rsidRDefault="00FA2F24" w:rsidP="004D22AD">
      <w:pPr>
        <w:pStyle w:val="Heading1"/>
      </w:pPr>
      <w:bookmarkStart w:id="0" w:name="_GoBack"/>
      <w:bookmarkEnd w:id="0"/>
      <w:r w:rsidRPr="004D22AD">
        <w:t>Significant</w:t>
      </w:r>
      <w:r>
        <w:t xml:space="preserve"> Security Incidents</w:t>
      </w:r>
      <w:r w:rsidR="00A27F76" w:rsidRPr="00B7070F">
        <w:t xml:space="preserve"> </w:t>
      </w:r>
    </w:p>
    <w:p w:rsidR="00CA450A" w:rsidRDefault="004016BC" w:rsidP="004D22AD">
      <w:r>
        <w:t>The P</w:t>
      </w:r>
      <w:r w:rsidR="00206989">
        <w:t xml:space="preserve">rotective </w:t>
      </w:r>
      <w:r>
        <w:t>S</w:t>
      </w:r>
      <w:r w:rsidR="00206989">
        <w:t xml:space="preserve">ecurity </w:t>
      </w:r>
      <w:r>
        <w:t>P</w:t>
      </w:r>
      <w:r w:rsidR="00206989">
        <w:t xml:space="preserve">olicy </w:t>
      </w:r>
      <w:r>
        <w:t>F</w:t>
      </w:r>
      <w:r w:rsidR="00206989">
        <w:t>ramework (PSPF)</w:t>
      </w:r>
      <w:r>
        <w:t xml:space="preserve"> </w:t>
      </w:r>
      <w:r w:rsidR="004D22AD" w:rsidRPr="00110848">
        <w:t xml:space="preserve">policy: </w:t>
      </w:r>
      <w:hyperlink r:id="rId10" w:anchor="c.7" w:history="1">
        <w:r w:rsidR="004D22AD" w:rsidRPr="004139E3">
          <w:rPr>
            <w:rStyle w:val="Hyperlink"/>
          </w:rPr>
          <w:t>Management structure and responsibilities</w:t>
        </w:r>
      </w:hyperlink>
      <w:r w:rsidR="004D22AD" w:rsidRPr="00110848">
        <w:t xml:space="preserve"> </w:t>
      </w:r>
      <w:r>
        <w:t xml:space="preserve">requires </w:t>
      </w:r>
      <w:r w:rsidR="004D22AD" w:rsidRPr="00110848">
        <w:t>entities to investigate, respond to and report on security incidents</w:t>
      </w:r>
      <w:r w:rsidR="004D22AD">
        <w:t xml:space="preserve"> </w:t>
      </w:r>
      <w:r>
        <w:t>to the relevant authority or affected entity.</w:t>
      </w:r>
    </w:p>
    <w:p w:rsidR="00DD2B7A" w:rsidRPr="00B7070F" w:rsidRDefault="00DD2B7A" w:rsidP="00110848">
      <w:pPr>
        <w:pStyle w:val="Caption"/>
      </w:pPr>
      <w:r w:rsidRPr="00B7070F">
        <w:t>PSPF</w:t>
      </w:r>
      <w:r w:rsidR="009A7AAC" w:rsidRPr="00B7070F">
        <w:t xml:space="preserve"> Policy</w:t>
      </w:r>
      <w:r w:rsidRPr="00B7070F">
        <w:t>: Management structures and responsibilities</w:t>
      </w:r>
      <w:r w:rsidR="00110848">
        <w:t>—</w:t>
      </w:r>
      <w:r w:rsidR="00206989">
        <w:t>requirements for significant security incidents</w:t>
      </w:r>
      <w:r w:rsidRPr="00B7070F">
        <w:t xml:space="preserve"> </w:t>
      </w:r>
    </w:p>
    <w:tbl>
      <w:tblPr>
        <w:tblStyle w:val="TableGrid"/>
        <w:tblW w:w="4949" w:type="pct"/>
        <w:tblInd w:w="109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ook w:val="04A0" w:firstRow="1" w:lastRow="0" w:firstColumn="1" w:lastColumn="0" w:noHBand="0" w:noVBand="1"/>
      </w:tblPr>
      <w:tblGrid>
        <w:gridCol w:w="10349"/>
      </w:tblGrid>
      <w:tr w:rsidR="00DD2B7A" w:rsidRPr="00110848" w:rsidTr="00360056">
        <w:trPr>
          <w:trHeight w:val="1878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FD8E8"/>
          </w:tcPr>
          <w:p w:rsidR="004D22AD" w:rsidRDefault="00DF6B73" w:rsidP="00110848">
            <w:pPr>
              <w:pStyle w:val="Figuretext"/>
            </w:pPr>
            <w:r w:rsidRPr="004D22AD">
              <w:rPr>
                <w:b/>
              </w:rPr>
              <w:t>Core requirement</w:t>
            </w:r>
            <w:r w:rsidR="00C33550" w:rsidRPr="004D22AD">
              <w:rPr>
                <w:b/>
              </w:rPr>
              <w:t xml:space="preserve"> </w:t>
            </w:r>
            <w:r w:rsidR="00F16997">
              <w:rPr>
                <w:b/>
              </w:rPr>
              <w:t xml:space="preserve">– </w:t>
            </w:r>
            <w:r w:rsidR="00DD2B7A" w:rsidRPr="00110848">
              <w:t>The accountable authority must</w:t>
            </w:r>
            <w:r w:rsidR="00C33550" w:rsidRPr="00110848">
              <w:t xml:space="preserve"> </w:t>
            </w:r>
            <w:r w:rsidR="004D22AD">
              <w:t xml:space="preserve">… </w:t>
            </w:r>
          </w:p>
          <w:p w:rsidR="004D22AD" w:rsidRDefault="004D22AD" w:rsidP="004D22AD">
            <w:pPr>
              <w:pStyle w:val="Figuretext"/>
              <w:ind w:left="720"/>
            </w:pPr>
            <w:r>
              <w:t xml:space="preserve">b. </w:t>
            </w:r>
            <w:r w:rsidR="00DD2B7A" w:rsidRPr="00110848">
              <w:t>empower</w:t>
            </w:r>
            <w:r w:rsidR="00C33550" w:rsidRPr="00110848">
              <w:t xml:space="preserve"> </w:t>
            </w:r>
            <w:r w:rsidR="00DD2B7A" w:rsidRPr="00110848">
              <w:t>the CSO to make decisions about</w:t>
            </w:r>
            <w:r w:rsidR="00C33550" w:rsidRPr="00110848">
              <w:t xml:space="preserve">: </w:t>
            </w:r>
          </w:p>
          <w:p w:rsidR="00DD2B7A" w:rsidRPr="00110848" w:rsidRDefault="00C33550" w:rsidP="004D22AD">
            <w:pPr>
              <w:pStyle w:val="Figuretext"/>
              <w:ind w:left="1440"/>
            </w:pPr>
            <w:r w:rsidRPr="00110848">
              <w:t>iv</w:t>
            </w:r>
            <w:r w:rsidR="004D22AD">
              <w:t>.</w:t>
            </w:r>
            <w:r w:rsidRPr="00110848">
              <w:t xml:space="preserve"> investigating</w:t>
            </w:r>
            <w:r w:rsidR="00DD2B7A" w:rsidRPr="00110848">
              <w:t>, responding to, and reporting on security incidents</w:t>
            </w:r>
            <w:r w:rsidRPr="00110848">
              <w:t>.</w:t>
            </w:r>
          </w:p>
          <w:p w:rsidR="004D22AD" w:rsidRPr="004D22AD" w:rsidRDefault="00DF6B73" w:rsidP="004D22AD">
            <w:pPr>
              <w:pStyle w:val="Figuretext"/>
              <w:rPr>
                <w:b/>
              </w:rPr>
            </w:pPr>
            <w:r w:rsidRPr="004D22AD">
              <w:rPr>
                <w:b/>
              </w:rPr>
              <w:t xml:space="preserve">Supporting </w:t>
            </w:r>
            <w:r w:rsidR="00CA7FEC" w:rsidRPr="004D22AD">
              <w:rPr>
                <w:b/>
              </w:rPr>
              <w:t>Requirement 3</w:t>
            </w:r>
            <w:r w:rsidR="008C7203">
              <w:rPr>
                <w:b/>
              </w:rPr>
              <w:t xml:space="preserve"> – Reporting security incidents</w:t>
            </w:r>
          </w:p>
          <w:p w:rsidR="006D3550" w:rsidRPr="006D3550" w:rsidRDefault="004D22AD" w:rsidP="00850146">
            <w:pPr>
              <w:pStyle w:val="Figuretext"/>
              <w:rPr>
                <w:b/>
              </w:rPr>
            </w:pPr>
            <w:r>
              <w:t>Entities</w:t>
            </w:r>
            <w:r w:rsidR="00876398" w:rsidRPr="00110848">
              <w:t xml:space="preserve"> must report significant security incidents to the relevant authority or affected entity, including informing</w:t>
            </w:r>
            <w:r w:rsidR="00F16997">
              <w:t xml:space="preserve"> the </w:t>
            </w:r>
            <w:r w:rsidR="00F16997">
              <w:br/>
            </w:r>
            <w:r w:rsidR="00C33550" w:rsidRPr="00110848">
              <w:t>Attorney-General’s Department of significant security incidents</w:t>
            </w:r>
            <w:r w:rsidR="0014640C" w:rsidRPr="00110848">
              <w:t>.</w:t>
            </w:r>
          </w:p>
        </w:tc>
      </w:tr>
    </w:tbl>
    <w:p w:rsidR="0059538D" w:rsidRDefault="006E17CD" w:rsidP="00850146">
      <w:pPr>
        <w:pStyle w:val="Heading3"/>
        <w:spacing w:before="120"/>
      </w:pPr>
      <w:r>
        <w:t>Security incidents</w:t>
      </w:r>
    </w:p>
    <w:p w:rsidR="006B786F" w:rsidRDefault="006B786F" w:rsidP="006B786F">
      <w:r>
        <w:t>A security incident may</w:t>
      </w:r>
      <w:r w:rsidRPr="00F67055">
        <w:t xml:space="preserve"> have wide-ranging and critical consequences for</w:t>
      </w:r>
      <w:r>
        <w:t xml:space="preserve"> a single </w:t>
      </w:r>
      <w:r w:rsidRPr="00F67055">
        <w:t xml:space="preserve">entity </w:t>
      </w:r>
      <w:r>
        <w:t xml:space="preserve">or more broadly </w:t>
      </w:r>
      <w:r w:rsidRPr="00F67055">
        <w:t>the Australian Government.</w:t>
      </w:r>
      <w:r>
        <w:t xml:space="preserve"> In recognition of the potential consequences, managing security incidents is a</w:t>
      </w:r>
      <w:r w:rsidR="008F4080">
        <w:t>n important</w:t>
      </w:r>
      <w:r>
        <w:t xml:space="preserve"> function of the Chief Security Officer (CSO). </w:t>
      </w:r>
    </w:p>
    <w:p w:rsidR="00F67055" w:rsidRPr="00F67055" w:rsidRDefault="0014640C" w:rsidP="00F67055">
      <w:pPr>
        <w:spacing w:before="75" w:after="75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  <w:r>
        <w:rPr>
          <w:rFonts w:eastAsia="Times New Roman" w:cs="Times New Roman"/>
          <w:color w:val="000000"/>
          <w:kern w:val="0"/>
          <w:lang w:val="en-US" w:eastAsia="en-AU"/>
        </w:rPr>
        <w:t>T</w:t>
      </w:r>
      <w:r w:rsidR="002A63E3">
        <w:rPr>
          <w:rFonts w:eastAsia="Times New Roman" w:cs="Times New Roman"/>
          <w:color w:val="000000"/>
          <w:kern w:val="0"/>
          <w:lang w:val="en-US" w:eastAsia="en-AU"/>
        </w:rPr>
        <w:t>he PSPF</w:t>
      </w:r>
      <w:r>
        <w:rPr>
          <w:rFonts w:eastAsia="Times New Roman" w:cs="Times New Roman"/>
          <w:color w:val="000000"/>
          <w:kern w:val="0"/>
          <w:lang w:val="en-US" w:eastAsia="en-AU"/>
        </w:rPr>
        <w:t xml:space="preserve"> defines </w:t>
      </w:r>
      <w:r w:rsidR="002A63E3">
        <w:rPr>
          <w:rFonts w:eastAsia="Times New Roman" w:cs="Times New Roman"/>
          <w:color w:val="000000"/>
          <w:kern w:val="0"/>
          <w:lang w:val="en-US" w:eastAsia="en-AU"/>
        </w:rPr>
        <w:t>a</w:t>
      </w:r>
      <w:r w:rsidR="00F67055" w:rsidRPr="00910098">
        <w:rPr>
          <w:rFonts w:eastAsia="Times New Roman" w:cs="Times New Roman"/>
          <w:color w:val="000000"/>
          <w:kern w:val="0"/>
          <w:lang w:val="en-US" w:eastAsia="en-AU"/>
        </w:rPr>
        <w:t xml:space="preserve"> </w:t>
      </w:r>
      <w:r w:rsidR="00F67055" w:rsidRPr="00360056">
        <w:rPr>
          <w:rFonts w:eastAsia="Times New Roman" w:cs="Times New Roman"/>
          <w:b/>
          <w:i/>
          <w:color w:val="5F497A" w:themeColor="accent4" w:themeShade="BF"/>
          <w:kern w:val="0"/>
          <w:lang w:val="en-US" w:eastAsia="en-AU"/>
        </w:rPr>
        <w:t>security incident</w:t>
      </w:r>
      <w:r w:rsidR="00F67055" w:rsidRPr="00910098">
        <w:rPr>
          <w:rFonts w:eastAsia="Times New Roman" w:cs="Times New Roman"/>
          <w:color w:val="000000"/>
          <w:kern w:val="0"/>
          <w:lang w:val="en-US" w:eastAsia="en-AU"/>
        </w:rPr>
        <w:t xml:space="preserve"> </w:t>
      </w:r>
      <w:r w:rsidR="00F67055" w:rsidRPr="00F67055">
        <w:rPr>
          <w:rFonts w:eastAsia="Times New Roman" w:cs="Times New Roman"/>
          <w:color w:val="000000"/>
          <w:kern w:val="0"/>
          <w:lang w:val="en-US" w:eastAsia="en-AU"/>
        </w:rPr>
        <w:t>as:</w:t>
      </w:r>
    </w:p>
    <w:p w:rsidR="00F67055" w:rsidRPr="002A63E3" w:rsidRDefault="000766D3" w:rsidP="004139E3">
      <w:pPr>
        <w:pStyle w:val="ListBullet2"/>
        <w:numPr>
          <w:ilvl w:val="0"/>
          <w:numId w:val="41"/>
        </w:numPr>
      </w:pPr>
      <w:r w:rsidRPr="00F67055">
        <w:rPr>
          <w:rFonts w:eastAsia="Times New Roman" w:cs="Times New Roman"/>
          <w:color w:val="000000"/>
          <w:kern w:val="0"/>
          <w:lang w:val="en-US" w:eastAsia="en-AU"/>
        </w:rPr>
        <w:t>an</w:t>
      </w:r>
      <w:r>
        <w:rPr>
          <w:b/>
        </w:rPr>
        <w:t xml:space="preserve"> </w:t>
      </w:r>
      <w:r w:rsidR="004D22AD">
        <w:rPr>
          <w:b/>
        </w:rPr>
        <w:t>a</w:t>
      </w:r>
      <w:r w:rsidR="00F67055" w:rsidRPr="002A63E3">
        <w:rPr>
          <w:b/>
        </w:rPr>
        <w:t>ction</w:t>
      </w:r>
      <w:r w:rsidR="00F67055" w:rsidRPr="002A63E3">
        <w:t xml:space="preserve"> whether deliberate, reckless, negligent or accidental</w:t>
      </w:r>
      <w:r w:rsidR="00A4116C">
        <w:t xml:space="preserve">, </w:t>
      </w:r>
      <w:r w:rsidR="00F67055" w:rsidRPr="002A63E3">
        <w:t>that fails to meet protective security requirements or entity-specific protective security practices and procedures</w:t>
      </w:r>
      <w:r>
        <w:t>, a</w:t>
      </w:r>
      <w:r w:rsidR="00A4116C">
        <w:t>nd</w:t>
      </w:r>
      <w:r w:rsidR="00F67055" w:rsidRPr="002A63E3">
        <w:t xml:space="preserve"> that results, or may result in, the loss, damage, corruption or disclosure of official </w:t>
      </w:r>
      <w:r>
        <w:t>information or resources</w:t>
      </w:r>
    </w:p>
    <w:p w:rsidR="00F67055" w:rsidRPr="002A63E3" w:rsidRDefault="000766D3" w:rsidP="004139E3">
      <w:pPr>
        <w:pStyle w:val="ListBullet2"/>
        <w:numPr>
          <w:ilvl w:val="0"/>
          <w:numId w:val="41"/>
        </w:numPr>
      </w:pPr>
      <w:r w:rsidRPr="00F67055">
        <w:rPr>
          <w:rFonts w:eastAsia="Times New Roman" w:cs="Times New Roman"/>
          <w:color w:val="000000"/>
          <w:kern w:val="0"/>
          <w:lang w:val="en-US" w:eastAsia="en-AU"/>
        </w:rPr>
        <w:t>an</w:t>
      </w:r>
      <w:r>
        <w:rPr>
          <w:b/>
        </w:rPr>
        <w:t xml:space="preserve"> </w:t>
      </w:r>
      <w:r w:rsidR="004D22AD">
        <w:rPr>
          <w:b/>
        </w:rPr>
        <w:t>a</w:t>
      </w:r>
      <w:r w:rsidR="00F67055" w:rsidRPr="002A63E3">
        <w:rPr>
          <w:b/>
        </w:rPr>
        <w:t>pproach</w:t>
      </w:r>
      <w:r w:rsidR="00F67055" w:rsidRPr="002A63E3">
        <w:t xml:space="preserve"> from anybody seeking </w:t>
      </w:r>
      <w:r w:rsidR="00F67055" w:rsidRPr="00360056">
        <w:t>unauthorised</w:t>
      </w:r>
      <w:r w:rsidR="00F67055" w:rsidRPr="002A63E3">
        <w:t xml:space="preserve"> access to official resources</w:t>
      </w:r>
    </w:p>
    <w:p w:rsidR="00F67055" w:rsidRDefault="000766D3" w:rsidP="004139E3">
      <w:pPr>
        <w:pStyle w:val="ListBullet2"/>
        <w:numPr>
          <w:ilvl w:val="0"/>
          <w:numId w:val="41"/>
        </w:numPr>
      </w:pPr>
      <w:r w:rsidRPr="00F67055">
        <w:rPr>
          <w:rFonts w:eastAsia="Times New Roman" w:cs="Times New Roman"/>
          <w:color w:val="000000"/>
          <w:kern w:val="0"/>
          <w:lang w:val="en-US" w:eastAsia="en-AU"/>
        </w:rPr>
        <w:t>an</w:t>
      </w:r>
      <w:r>
        <w:rPr>
          <w:b/>
        </w:rPr>
        <w:t xml:space="preserve"> </w:t>
      </w:r>
      <w:r w:rsidR="004D22AD">
        <w:t>o</w:t>
      </w:r>
      <w:r w:rsidR="00F67055" w:rsidRPr="002A63E3">
        <w:t xml:space="preserve">bservable </w:t>
      </w:r>
      <w:r w:rsidR="00F67055" w:rsidRPr="002A63E3">
        <w:rPr>
          <w:b/>
        </w:rPr>
        <w:t>occurrence or event</w:t>
      </w:r>
      <w:r w:rsidR="00F67055" w:rsidRPr="002A63E3">
        <w:t xml:space="preserve"> (including natural disaster events, terrorist attacks etc) that can harm Australian Government people, information or assets.</w:t>
      </w:r>
    </w:p>
    <w:p w:rsidR="00061C59" w:rsidRDefault="00061C59" w:rsidP="006B786F">
      <w:pPr>
        <w:pStyle w:val="Heading3"/>
      </w:pPr>
      <w:r>
        <w:t>Significant security incidents</w:t>
      </w:r>
    </w:p>
    <w:p w:rsidR="0014640C" w:rsidRDefault="006D206D" w:rsidP="00D3755E">
      <w:pPr>
        <w:spacing w:before="75" w:after="100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  <w:r>
        <w:rPr>
          <w:rFonts w:eastAsia="Times New Roman" w:cs="Times New Roman"/>
          <w:color w:val="000000"/>
          <w:kern w:val="0"/>
          <w:lang w:val="en-US" w:eastAsia="en-AU"/>
        </w:rPr>
        <w:t xml:space="preserve">Generally, a significant security incident is one that is considered to be serious or complex. </w:t>
      </w:r>
    </w:p>
    <w:p w:rsidR="00D3755E" w:rsidRDefault="0014640C" w:rsidP="00D3755E">
      <w:pPr>
        <w:spacing w:before="75" w:after="100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  <w:r>
        <w:rPr>
          <w:rFonts w:eastAsia="Times New Roman" w:cs="Times New Roman"/>
          <w:color w:val="000000"/>
          <w:kern w:val="0"/>
          <w:lang w:val="en-US" w:eastAsia="en-AU"/>
        </w:rPr>
        <w:t xml:space="preserve">The </w:t>
      </w:r>
      <w:r w:rsidR="00D3755E">
        <w:rPr>
          <w:rFonts w:eastAsia="Times New Roman" w:cs="Times New Roman"/>
          <w:color w:val="000000"/>
          <w:kern w:val="0"/>
          <w:lang w:val="en-US" w:eastAsia="en-AU"/>
        </w:rPr>
        <w:t>PSPF</w:t>
      </w:r>
      <w:r>
        <w:rPr>
          <w:rFonts w:eastAsia="Times New Roman" w:cs="Times New Roman"/>
          <w:color w:val="000000"/>
          <w:kern w:val="0"/>
          <w:lang w:val="en-US" w:eastAsia="en-AU"/>
        </w:rPr>
        <w:t xml:space="preserve"> defines </w:t>
      </w:r>
      <w:r w:rsidR="00D3755E">
        <w:rPr>
          <w:rFonts w:eastAsia="Times New Roman" w:cs="Times New Roman"/>
          <w:color w:val="000000"/>
          <w:kern w:val="0"/>
          <w:lang w:val="en-US" w:eastAsia="en-AU"/>
        </w:rPr>
        <w:t>a</w:t>
      </w:r>
      <w:r w:rsidR="00D3755E" w:rsidRPr="00F67055">
        <w:rPr>
          <w:rFonts w:eastAsia="Times New Roman" w:cs="Times New Roman"/>
          <w:color w:val="000000"/>
          <w:kern w:val="0"/>
          <w:lang w:val="en-US" w:eastAsia="en-AU"/>
        </w:rPr>
        <w:t xml:space="preserve"> </w:t>
      </w:r>
      <w:r w:rsidR="00D3755E" w:rsidRPr="00360056">
        <w:rPr>
          <w:rFonts w:eastAsia="Times New Roman" w:cs="Times New Roman"/>
          <w:b/>
          <w:i/>
          <w:color w:val="5F497A" w:themeColor="accent4" w:themeShade="BF"/>
          <w:kern w:val="0"/>
          <w:lang w:val="en-US" w:eastAsia="en-AU"/>
        </w:rPr>
        <w:t>significant security incident</w:t>
      </w:r>
      <w:r w:rsidR="00D3755E" w:rsidRPr="00F67055">
        <w:rPr>
          <w:rFonts w:eastAsia="Times New Roman" w:cs="Times New Roman"/>
          <w:color w:val="000000"/>
          <w:kern w:val="0"/>
          <w:lang w:val="en-US" w:eastAsia="en-AU"/>
        </w:rPr>
        <w:t xml:space="preserve"> </w:t>
      </w:r>
      <w:r>
        <w:rPr>
          <w:rFonts w:eastAsia="Times New Roman" w:cs="Times New Roman"/>
          <w:color w:val="000000"/>
          <w:kern w:val="0"/>
          <w:lang w:val="en-US" w:eastAsia="en-AU"/>
        </w:rPr>
        <w:t>as</w:t>
      </w:r>
      <w:r w:rsidR="00D3755E" w:rsidRPr="00F67055">
        <w:rPr>
          <w:rFonts w:eastAsia="Times New Roman" w:cs="Times New Roman"/>
          <w:color w:val="000000"/>
          <w:kern w:val="0"/>
          <w:lang w:val="en-US" w:eastAsia="en-AU"/>
        </w:rPr>
        <w:t xml:space="preserve"> a deliberate, negligent or reckless action that leads, or could lead, to the loss, damage, compromise, corruption or disclosure of official resources. </w:t>
      </w:r>
    </w:p>
    <w:p w:rsidR="006B786F" w:rsidRDefault="008C7203">
      <w:pPr>
        <w:spacing w:before="75" w:after="100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  <w:r>
        <w:rPr>
          <w:color w:val="000000"/>
          <w:lang w:val="en-US"/>
        </w:rPr>
        <w:t xml:space="preserve">The CSO is responsible for managing the entity's response to security-related crises, incidents and emergencies in accordance with the entity's security incident and investigation procedures, and establishing monitoring mechanisms across the entity (refer </w:t>
      </w:r>
      <w:hyperlink r:id="rId11" w:anchor="c.7" w:history="1">
        <w:r>
          <w:rPr>
            <w:color w:val="005680"/>
            <w:lang w:val="en-US"/>
          </w:rPr>
          <w:t>Investigating, responding to and reporting on security incidents</w:t>
        </w:r>
      </w:hyperlink>
      <w:r>
        <w:rPr>
          <w:color w:val="000000"/>
          <w:lang w:val="en-US"/>
        </w:rPr>
        <w:t xml:space="preserve">). This includes determining when a security incident is considered significant </w:t>
      </w:r>
      <w:r w:rsidR="00CD22FD">
        <w:rPr>
          <w:color w:val="000000"/>
          <w:lang w:val="en-US"/>
        </w:rPr>
        <w:t>and therefore reportable</w:t>
      </w:r>
      <w:r>
        <w:rPr>
          <w:color w:val="000000"/>
          <w:lang w:val="en-US"/>
        </w:rPr>
        <w:t>.</w:t>
      </w:r>
    </w:p>
    <w:p w:rsidR="006E17CD" w:rsidRDefault="001A5460" w:rsidP="000766D3">
      <w:pPr>
        <w:pStyle w:val="Heading3"/>
      </w:pPr>
      <w:r>
        <w:t>H</w:t>
      </w:r>
      <w:r w:rsidR="001C429B">
        <w:t>ow to determine a s</w:t>
      </w:r>
      <w:r w:rsidR="006E17CD">
        <w:t xml:space="preserve">ignificant security </w:t>
      </w:r>
      <w:r w:rsidR="001C429B">
        <w:t>incident</w:t>
      </w:r>
    </w:p>
    <w:p w:rsidR="00B37568" w:rsidRDefault="00ED15E0" w:rsidP="00285BD8">
      <w:pPr>
        <w:spacing w:before="75" w:after="100"/>
        <w:ind w:left="15" w:right="15"/>
        <w:rPr>
          <w:rFonts w:eastAsia="Times New Roman"/>
          <w:color w:val="000000"/>
          <w:lang w:val="en-US" w:eastAsia="en-AU"/>
        </w:rPr>
      </w:pPr>
      <w:r>
        <w:rPr>
          <w:rFonts w:eastAsia="Times New Roman"/>
          <w:color w:val="000000"/>
          <w:lang w:val="en-US" w:eastAsia="en-AU"/>
        </w:rPr>
        <w:t xml:space="preserve">To determine whether a security incident is significant, the CSO </w:t>
      </w:r>
      <w:r w:rsidR="00DB52CC">
        <w:rPr>
          <w:rFonts w:eastAsia="Times New Roman"/>
          <w:color w:val="000000"/>
          <w:lang w:val="en-US" w:eastAsia="en-AU"/>
        </w:rPr>
        <w:t xml:space="preserve">(or their delegate) </w:t>
      </w:r>
      <w:r>
        <w:rPr>
          <w:rFonts w:eastAsia="Times New Roman"/>
          <w:color w:val="000000"/>
          <w:lang w:val="en-US" w:eastAsia="en-AU"/>
        </w:rPr>
        <w:t>needs to</w:t>
      </w:r>
      <w:r w:rsidR="008C7203">
        <w:rPr>
          <w:rFonts w:eastAsia="Times New Roman"/>
          <w:color w:val="000000"/>
          <w:lang w:val="en-US" w:eastAsia="en-AU"/>
        </w:rPr>
        <w:t xml:space="preserve"> consider</w:t>
      </w:r>
      <w:r w:rsidR="009200D8">
        <w:rPr>
          <w:rFonts w:eastAsia="Times New Roman"/>
          <w:color w:val="000000"/>
          <w:lang w:val="en-US" w:eastAsia="en-AU"/>
        </w:rPr>
        <w:t xml:space="preserve"> whether the incident is a:</w:t>
      </w:r>
    </w:p>
    <w:p w:rsidR="00B37568" w:rsidRPr="00360056" w:rsidRDefault="009200D8" w:rsidP="000766D3">
      <w:pPr>
        <w:pStyle w:val="ListParagraph"/>
        <w:numPr>
          <w:ilvl w:val="0"/>
          <w:numId w:val="15"/>
        </w:numPr>
        <w:tabs>
          <w:tab w:val="clear" w:pos="567"/>
        </w:tabs>
        <w:spacing w:before="75" w:after="100"/>
        <w:ind w:right="15"/>
        <w:contextualSpacing w:val="0"/>
      </w:pPr>
      <w:r>
        <w:rPr>
          <w:rFonts w:eastAsia="Times New Roman"/>
          <w:b/>
          <w:i/>
          <w:color w:val="000000"/>
          <w:lang w:val="en-US" w:eastAsia="en-AU"/>
        </w:rPr>
        <w:t>S</w:t>
      </w:r>
      <w:r w:rsidR="008C7203" w:rsidRPr="00850146">
        <w:rPr>
          <w:rFonts w:eastAsia="Times New Roman"/>
          <w:b/>
          <w:i/>
          <w:color w:val="000000"/>
          <w:lang w:val="en-US" w:eastAsia="en-AU"/>
        </w:rPr>
        <w:t>pecified significant security incident</w:t>
      </w:r>
      <w:r w:rsidR="008C7203" w:rsidRPr="00850146">
        <w:rPr>
          <w:b/>
        </w:rPr>
        <w:t xml:space="preserve"> </w:t>
      </w:r>
      <w:r w:rsidR="008C7203">
        <w:t>that due to its nature is considered to be significant. R</w:t>
      </w:r>
      <w:r w:rsidR="00ED15E0" w:rsidRPr="00360056">
        <w:t xml:space="preserve">efer </w:t>
      </w:r>
      <w:r w:rsidR="00ED15E0" w:rsidRPr="000766D3">
        <w:rPr>
          <w:rFonts w:eastAsia="Times New Roman"/>
          <w:color w:val="000000"/>
          <w:lang w:val="en-US" w:eastAsia="en-AU"/>
        </w:rPr>
        <w:t>to</w:t>
      </w:r>
      <w:r w:rsidR="00ED15E0" w:rsidRPr="00360056">
        <w:t xml:space="preserve"> the </w:t>
      </w:r>
      <w:r w:rsidR="00710297" w:rsidRPr="00360056">
        <w:t xml:space="preserve">examples of significant security incidents in the </w:t>
      </w:r>
      <w:r w:rsidR="00ED15E0" w:rsidRPr="00360056">
        <w:t xml:space="preserve">security incident </w:t>
      </w:r>
      <w:r w:rsidR="00710297" w:rsidRPr="00360056">
        <w:t>T</w:t>
      </w:r>
      <w:r w:rsidR="00ED15E0" w:rsidRPr="00360056">
        <w:t xml:space="preserve">ables 4 and 5 </w:t>
      </w:r>
      <w:r w:rsidR="00FD14CA">
        <w:t>in P</w:t>
      </w:r>
      <w:r w:rsidR="00ED15E0" w:rsidRPr="00360056">
        <w:t xml:space="preserve">SPF Policy: </w:t>
      </w:r>
      <w:hyperlink r:id="rId12" w:anchor="c.7" w:history="1">
        <w:r w:rsidR="00997F87" w:rsidRPr="0014640C">
          <w:rPr>
            <w:rStyle w:val="Hyperlink"/>
            <w:rFonts w:eastAsia="Times New Roman"/>
          </w:rPr>
          <w:t>Management structures and responsibilities</w:t>
        </w:r>
      </w:hyperlink>
      <w:r w:rsidR="008C7203">
        <w:t>.</w:t>
      </w:r>
    </w:p>
    <w:p w:rsidR="001C429B" w:rsidRPr="0093396F" w:rsidRDefault="008C7203">
      <w:pPr>
        <w:pStyle w:val="ListParagraph"/>
        <w:numPr>
          <w:ilvl w:val="0"/>
          <w:numId w:val="15"/>
        </w:numPr>
        <w:tabs>
          <w:tab w:val="clear" w:pos="567"/>
        </w:tabs>
        <w:spacing w:before="75" w:after="100"/>
        <w:ind w:right="15"/>
        <w:contextualSpacing w:val="0"/>
      </w:pPr>
      <w:r w:rsidRPr="009200D8">
        <w:rPr>
          <w:rFonts w:eastAsia="Times New Roman"/>
          <w:b/>
          <w:i/>
          <w:color w:val="000000"/>
          <w:lang w:val="en-US" w:eastAsia="en-AU"/>
        </w:rPr>
        <w:t>Significant business impact level security incident</w:t>
      </w:r>
      <w:r w:rsidRPr="009200D8">
        <w:rPr>
          <w:rFonts w:eastAsia="Times New Roman"/>
          <w:b/>
          <w:color w:val="000000"/>
          <w:lang w:val="en-US" w:eastAsia="en-AU"/>
        </w:rPr>
        <w:t xml:space="preserve"> </w:t>
      </w:r>
      <w:r w:rsidRPr="009200D8">
        <w:rPr>
          <w:rFonts w:eastAsia="Times New Roman"/>
          <w:color w:val="000000"/>
          <w:lang w:val="en-US" w:eastAsia="en-AU"/>
        </w:rPr>
        <w:t xml:space="preserve">that due to the assessed severity of the potential or actual consequences or damage to the national interest, an </w:t>
      </w:r>
      <w:r w:rsidRPr="009200D8">
        <w:rPr>
          <w:rFonts w:eastAsia="Times New Roman"/>
          <w:color w:val="000000"/>
          <w:lang w:eastAsia="en-AU"/>
        </w:rPr>
        <w:t>organisation</w:t>
      </w:r>
      <w:r w:rsidRPr="009200D8">
        <w:rPr>
          <w:rFonts w:eastAsia="Times New Roman"/>
          <w:color w:val="000000"/>
          <w:lang w:val="en-US" w:eastAsia="en-AU"/>
        </w:rPr>
        <w:t xml:space="preserve"> or individuals</w:t>
      </w:r>
      <w:r w:rsidR="008F4080">
        <w:rPr>
          <w:rFonts w:eastAsia="Times New Roman"/>
          <w:color w:val="000000"/>
          <w:lang w:val="en-US" w:eastAsia="en-AU"/>
        </w:rPr>
        <w:t>,</w:t>
      </w:r>
      <w:r w:rsidRPr="009200D8">
        <w:rPr>
          <w:rFonts w:eastAsia="Times New Roman"/>
          <w:color w:val="000000"/>
          <w:lang w:val="en-US" w:eastAsia="en-AU"/>
        </w:rPr>
        <w:t xml:space="preserve"> is considered to be significant</w:t>
      </w:r>
      <w:r w:rsidR="009200D8" w:rsidRPr="009200D8">
        <w:rPr>
          <w:rFonts w:eastAsia="Times New Roman"/>
          <w:color w:val="000000"/>
          <w:lang w:val="en-US" w:eastAsia="en-AU"/>
        </w:rPr>
        <w:t xml:space="preserve">. </w:t>
      </w:r>
      <w:r w:rsidR="00CD22FD">
        <w:rPr>
          <w:rFonts w:eastAsia="Times New Roman"/>
          <w:color w:val="000000"/>
          <w:lang w:val="en-US" w:eastAsia="en-AU"/>
        </w:rPr>
        <w:t xml:space="preserve">A security incident </w:t>
      </w:r>
      <w:r w:rsidR="009200D8">
        <w:rPr>
          <w:rFonts w:eastAsia="Times New Roman"/>
          <w:color w:val="000000"/>
          <w:lang w:val="en-US" w:eastAsia="en-AU"/>
        </w:rPr>
        <w:t xml:space="preserve">assessed to have a Business Impact Level (BIL) of </w:t>
      </w:r>
      <w:r w:rsidR="009200D8" w:rsidRPr="00850146">
        <w:rPr>
          <w:rFonts w:ascii="Calibri" w:eastAsia="Times New Roman" w:hAnsi="Calibri"/>
          <w:b/>
          <w:i/>
          <w:color w:val="5F497A" w:themeColor="accent4" w:themeShade="BF"/>
          <w:lang w:val="en-US" w:eastAsia="en-AU"/>
        </w:rPr>
        <w:t>high</w:t>
      </w:r>
      <w:r w:rsidR="009200D8" w:rsidRPr="00850146">
        <w:rPr>
          <w:rFonts w:eastAsia="Times New Roman"/>
          <w:i/>
          <w:color w:val="000000"/>
          <w:lang w:val="en-US" w:eastAsia="en-AU"/>
        </w:rPr>
        <w:t xml:space="preserve">, </w:t>
      </w:r>
      <w:r w:rsidR="009200D8" w:rsidRPr="00850146">
        <w:rPr>
          <w:rFonts w:ascii="Calibri" w:eastAsia="Times New Roman" w:hAnsi="Calibri"/>
          <w:b/>
          <w:i/>
          <w:color w:val="5F497A" w:themeColor="accent4" w:themeShade="BF"/>
          <w:lang w:val="en-US" w:eastAsia="en-AU"/>
        </w:rPr>
        <w:t>extreme</w:t>
      </w:r>
      <w:r w:rsidR="009200D8">
        <w:rPr>
          <w:rFonts w:eastAsia="Times New Roman"/>
          <w:color w:val="000000"/>
          <w:lang w:val="en-US" w:eastAsia="en-AU"/>
        </w:rPr>
        <w:t xml:space="preserve"> or </w:t>
      </w:r>
      <w:r w:rsidR="009200D8" w:rsidRPr="00850146">
        <w:rPr>
          <w:rFonts w:ascii="Calibri" w:eastAsia="Times New Roman" w:hAnsi="Calibri"/>
          <w:b/>
          <w:i/>
          <w:color w:val="5F497A" w:themeColor="accent4" w:themeShade="BF"/>
          <w:lang w:val="en-US" w:eastAsia="en-AU"/>
        </w:rPr>
        <w:lastRenderedPageBreak/>
        <w:t>catastrophic</w:t>
      </w:r>
      <w:r w:rsidR="00CD22FD">
        <w:rPr>
          <w:rFonts w:eastAsia="Times New Roman"/>
          <w:color w:val="000000"/>
          <w:lang w:val="en-US" w:eastAsia="en-AU"/>
        </w:rPr>
        <w:t xml:space="preserve"> is reportable, including to the Attorney-General’s Department.</w:t>
      </w:r>
      <w:r w:rsidR="009200D8">
        <w:rPr>
          <w:rFonts w:eastAsia="Times New Roman"/>
          <w:color w:val="000000"/>
          <w:lang w:val="en-US" w:eastAsia="en-AU"/>
        </w:rPr>
        <w:t xml:space="preserve"> </w:t>
      </w:r>
      <w:r w:rsidR="00CD22FD">
        <w:rPr>
          <w:rFonts w:eastAsia="Times New Roman"/>
          <w:color w:val="000000"/>
          <w:lang w:val="en-US" w:eastAsia="en-AU"/>
        </w:rPr>
        <w:br/>
      </w:r>
      <w:r w:rsidR="009200D8">
        <w:rPr>
          <w:rFonts w:eastAsia="Times New Roman"/>
          <w:color w:val="000000"/>
          <w:lang w:val="en-US" w:eastAsia="en-AU"/>
        </w:rPr>
        <w:t xml:space="preserve">(Refer to Business Impact Levels Tool in PSPF Policy: </w:t>
      </w:r>
      <w:hyperlink r:id="rId13" w:anchor="c.2" w:history="1">
        <w:r w:rsidR="009200D8" w:rsidRPr="0014640C">
          <w:rPr>
            <w:rStyle w:val="Hyperlink"/>
            <w:rFonts w:eastAsia="Times New Roman"/>
            <w:lang w:val="en-US" w:eastAsia="en-AU"/>
          </w:rPr>
          <w:t>Sensitive and classified information</w:t>
        </w:r>
      </w:hyperlink>
      <w:r w:rsidR="009200D8">
        <w:rPr>
          <w:rFonts w:eastAsia="Times New Roman"/>
          <w:color w:val="000000"/>
          <w:lang w:val="en-US" w:eastAsia="en-AU"/>
        </w:rPr>
        <w:t xml:space="preserve">).  </w:t>
      </w:r>
    </w:p>
    <w:p w:rsidR="00622BA3" w:rsidRPr="00CD6189" w:rsidRDefault="00622BA3" w:rsidP="00360056">
      <w:pPr>
        <w:pStyle w:val="Caption"/>
        <w:spacing w:before="240"/>
        <w:rPr>
          <w:lang w:val="en-US" w:eastAsia="en-AU"/>
        </w:rPr>
      </w:pPr>
      <w:r w:rsidRPr="00CD6189">
        <w:rPr>
          <w:lang w:val="en-US" w:eastAsia="en-AU"/>
        </w:rPr>
        <w:t>Diagram 1: Flowchart of CSO decision-making process to determine significant security incidents</w:t>
      </w:r>
    </w:p>
    <w:p w:rsidR="00622BA3" w:rsidRDefault="000766D3" w:rsidP="00360056">
      <w:pPr>
        <w:tabs>
          <w:tab w:val="left" w:pos="6925"/>
        </w:tabs>
        <w:spacing w:before="75" w:after="100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1D3FB8A0" wp14:editId="309A817B">
                <wp:simplePos x="0" y="0"/>
                <wp:positionH relativeFrom="column">
                  <wp:posOffset>120701</wp:posOffset>
                </wp:positionH>
                <wp:positionV relativeFrom="paragraph">
                  <wp:posOffset>163576</wp:posOffset>
                </wp:positionV>
                <wp:extent cx="6336665" cy="1574165"/>
                <wp:effectExtent l="0" t="0" r="26035" b="6985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6665" cy="1574165"/>
                          <a:chOff x="0" y="0"/>
                          <a:chExt cx="6337107" cy="1574248"/>
                        </a:xfrm>
                      </wpg:grpSpPr>
                      <wps:wsp>
                        <wps:cNvPr id="15" name="Flowchart: Process 3"/>
                        <wps:cNvSpPr/>
                        <wps:spPr>
                          <a:xfrm>
                            <a:off x="0" y="7951"/>
                            <a:ext cx="786765" cy="612140"/>
                          </a:xfrm>
                          <a:prstGeom prst="flowChartProcess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5185BD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622BA3" w:rsidRPr="00360056" w:rsidRDefault="00622BA3" w:rsidP="00622BA3">
                              <w:pPr>
                                <w:pStyle w:val="NormalWeb"/>
                                <w:spacing w:before="0" w:beforeAutospacing="0" w:afterAutospacing="0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360056"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</w:rPr>
                                <w:t>Security incident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Flowchart: Decision 4"/>
                        <wps:cNvSpPr/>
                        <wps:spPr>
                          <a:xfrm>
                            <a:off x="1160891" y="0"/>
                            <a:ext cx="1033145" cy="651510"/>
                          </a:xfrm>
                          <a:prstGeom prst="flowChartDecision">
                            <a:avLst/>
                          </a:prstGeom>
                          <a:solidFill>
                            <a:srgbClr val="4BACC6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622BA3" w:rsidRPr="00360056" w:rsidRDefault="00622BA3" w:rsidP="00622BA3">
                              <w:pPr>
                                <w:pStyle w:val="NormalWeb"/>
                                <w:spacing w:before="0" w:beforeAutospacing="0" w:afterAutospacing="0"/>
                                <w:rPr>
                                  <w:color w:val="FFFFFF" w:themeColor="background1"/>
                                  <w:sz w:val="28"/>
                                </w:rPr>
                              </w:pPr>
                              <w:r w:rsidRPr="00360056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18"/>
                                </w:rPr>
                                <w:t>Specified incident?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Flowchart: Alternate Process 7"/>
                        <wps:cNvSpPr/>
                        <wps:spPr>
                          <a:xfrm>
                            <a:off x="930303" y="930303"/>
                            <a:ext cx="1367155" cy="612140"/>
                          </a:xfrm>
                          <a:prstGeom prst="flowChartAlternateProcess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622BA3" w:rsidRPr="00360056" w:rsidRDefault="001C144E" w:rsidP="00360056">
                              <w:pPr>
                                <w:pStyle w:val="NormalWeb"/>
                                <w:spacing w:before="0" w:beforeAutospacing="0" w:afterAutospacing="0"/>
                                <w:jc w:val="center"/>
                                <w:rPr>
                                  <w:b/>
                                </w:rPr>
                              </w:pPr>
                              <w:r w:rsidRPr="00360056"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Reportable s</w:t>
                              </w:r>
                              <w:r w:rsidR="00456CCB" w:rsidRPr="00360056"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ignificant </w:t>
                              </w:r>
                              <w:r w:rsidR="00622BA3" w:rsidRPr="00360056"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security incident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Flowchart: Alternate Process 9"/>
                        <wps:cNvSpPr/>
                        <wps:spPr>
                          <a:xfrm>
                            <a:off x="5375082" y="15902"/>
                            <a:ext cx="962025" cy="865859"/>
                          </a:xfrm>
                          <a:prstGeom prst="flowChartAlternateProcess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5185BD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622BA3" w:rsidRPr="00450A76" w:rsidRDefault="00622BA3" w:rsidP="00360056">
                              <w:pPr>
                                <w:pStyle w:val="NormalWeb"/>
                                <w:spacing w:before="0" w:beforeAutospacing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450A76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L</w:t>
                              </w:r>
                              <w:r w:rsidR="000766D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ow</w:t>
                              </w:r>
                              <w:r w:rsidRPr="00450A76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-medium</w:t>
                              </w:r>
                            </w:p>
                            <w:p w:rsidR="00622BA3" w:rsidRPr="00450A76" w:rsidRDefault="000766D3" w:rsidP="00360056">
                              <w:pPr>
                                <w:pStyle w:val="NormalWeb"/>
                                <w:spacing w:before="0" w:beforeAutospacing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s</w:t>
                              </w:r>
                              <w:r w:rsidR="00622BA3" w:rsidRPr="00450A76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ecurity incident</w:t>
                              </w:r>
                              <w:r w:rsidR="008F408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Arrow Connector 15"/>
                        <wps:cNvCnPr/>
                        <wps:spPr>
                          <a:xfrm>
                            <a:off x="1669774" y="652007"/>
                            <a:ext cx="0" cy="27622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5185BD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0" name="Straight Arrow Connector 19"/>
                        <wps:cNvCnPr/>
                        <wps:spPr>
                          <a:xfrm flipV="1">
                            <a:off x="3593990" y="326003"/>
                            <a:ext cx="365760" cy="254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5185BD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5" name="Straight Arrow Connector 24"/>
                        <wps:cNvCnPr/>
                        <wps:spPr>
                          <a:xfrm>
                            <a:off x="4476585" y="667910"/>
                            <a:ext cx="0" cy="27622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5185BD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7" name="TextBox 42"/>
                        <wps:cNvSpPr txBox="1"/>
                        <wps:spPr>
                          <a:xfrm>
                            <a:off x="1327775" y="604267"/>
                            <a:ext cx="38798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22BA3" w:rsidRPr="00360056" w:rsidRDefault="00622BA3" w:rsidP="00622BA3">
                              <w:pPr>
                                <w:pStyle w:val="NormalWeb"/>
                                <w:spacing w:before="0" w:beforeAutospacing="0" w:afterAutospacing="0"/>
                                <w:rPr>
                                  <w:color w:val="595959" w:themeColor="text1" w:themeTint="A6"/>
                                </w:rPr>
                              </w:pPr>
                              <w:r w:rsidRPr="00360056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olor w:val="595959" w:themeColor="text1" w:themeTint="A6"/>
                                  <w:kern w:val="24"/>
                                </w:rPr>
                                <w:t>Y</w:t>
                              </w:r>
                              <w:r w:rsidR="001C144E" w:rsidRPr="00360056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olor w:val="595959" w:themeColor="text1" w:themeTint="A6"/>
                                  <w:kern w:val="24"/>
                                </w:rPr>
                                <w:t>es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6" name="Flowchart: Alternate Process 7"/>
                        <wps:cNvSpPr/>
                        <wps:spPr>
                          <a:xfrm>
                            <a:off x="3784821" y="962108"/>
                            <a:ext cx="1367155" cy="612140"/>
                          </a:xfrm>
                          <a:prstGeom prst="flowChartAlternateProcess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144E" w:rsidRPr="00360056" w:rsidRDefault="001C144E" w:rsidP="00360056">
                              <w:pPr>
                                <w:pStyle w:val="NormalWeb"/>
                                <w:spacing w:before="0" w:beforeAutospacing="0" w:afterAutospacing="0"/>
                                <w:jc w:val="center"/>
                                <w:rPr>
                                  <w:b/>
                                </w:rPr>
                              </w:pPr>
                              <w:r w:rsidRPr="00360056"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Reportable significant security incident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Flowchart: Decision 29"/>
                        <wps:cNvSpPr/>
                        <wps:spPr>
                          <a:xfrm>
                            <a:off x="3959750" y="7951"/>
                            <a:ext cx="1033145" cy="651510"/>
                          </a:xfrm>
                          <a:prstGeom prst="flowChartDecision">
                            <a:avLst/>
                          </a:prstGeom>
                          <a:solidFill>
                            <a:srgbClr val="4BACC6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144E" w:rsidRPr="00910098" w:rsidRDefault="001C144E" w:rsidP="001C144E">
                              <w:pPr>
                                <w:pStyle w:val="NormalWeb"/>
                                <w:spacing w:before="0" w:beforeAutospacing="0"/>
                                <w:rPr>
                                  <w:color w:val="FFFFFF" w:themeColor="background1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4007178" y="133351"/>
                            <a:ext cx="977900" cy="4000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144E" w:rsidRPr="000766D3" w:rsidRDefault="001C144E" w:rsidP="00360056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</w:rPr>
                              </w:pPr>
                              <w:r w:rsidRPr="000766D3">
                                <w:rPr>
                                  <w:color w:val="FFFFFF" w:themeColor="background1"/>
                                  <w:sz w:val="20"/>
                                </w:rPr>
                                <w:t>BIL=High</w:t>
                              </w:r>
                              <w:r w:rsidR="000766D3">
                                <w:rPr>
                                  <w:color w:val="FFFFFF" w:themeColor="background1"/>
                                  <w:sz w:val="20"/>
                                </w:rPr>
                                <w:t xml:space="preserve"> or greater</w:t>
                              </w:r>
                              <w:r w:rsidRPr="000766D3">
                                <w:rPr>
                                  <w:color w:val="FFFFFF" w:themeColor="background1"/>
                                  <w:sz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Box 42"/>
                        <wps:cNvSpPr txBox="1"/>
                        <wps:spPr>
                          <a:xfrm>
                            <a:off x="4142341" y="628120"/>
                            <a:ext cx="38798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C144E" w:rsidRPr="00360056" w:rsidRDefault="001C144E" w:rsidP="001C144E">
                              <w:pPr>
                                <w:pStyle w:val="NormalWeb"/>
                                <w:spacing w:before="0" w:beforeAutospacing="0" w:afterAutospacing="0"/>
                                <w:rPr>
                                  <w:color w:val="595959" w:themeColor="text1" w:themeTint="A6"/>
                                </w:rPr>
                              </w:pPr>
                              <w:r w:rsidRPr="00360056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olor w:val="595959" w:themeColor="text1" w:themeTint="A6"/>
                                  <w:kern w:val="24"/>
                                </w:rPr>
                                <w:t>Yes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3" name="Straight Arrow Connector 19"/>
                        <wps:cNvCnPr/>
                        <wps:spPr>
                          <a:xfrm flipV="1">
                            <a:off x="787179" y="326003"/>
                            <a:ext cx="365760" cy="254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5185BD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4" name="Straight Arrow Connector 19"/>
                        <wps:cNvCnPr/>
                        <wps:spPr>
                          <a:xfrm flipV="1">
                            <a:off x="2178658" y="318052"/>
                            <a:ext cx="365760" cy="254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5185BD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5" name="Straight Arrow Connector 19"/>
                        <wps:cNvCnPr/>
                        <wps:spPr>
                          <a:xfrm flipV="1">
                            <a:off x="4985468" y="326003"/>
                            <a:ext cx="365760" cy="254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5185BD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3FB8A0" id="Group 42" o:spid="_x0000_s1026" style="position:absolute;left:0;text-align:left;margin-left:9.5pt;margin-top:12.9pt;width:498.95pt;height:123.95pt;z-index:251693056" coordsize="63371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owchart: Process 3" o:spid="_x0000_s1027" type="#_x0000_t109" style="position:absolute;top:79;width:7867;height:6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" filled="f" strokecolor="#5185bd" strokeweight="2pt">
                  <v:textbox>
                    <w:txbxContent>
                      <w:p w:rsidR="00622BA3" w:rsidRPr="00360056" w:rsidRDefault="00622BA3" w:rsidP="00622BA3">
                        <w:pPr>
                          <w:pStyle w:val="NormalWeb"/>
                          <w:spacing w:before="0" w:beforeAutospacing="0" w:afterAutospacing="0"/>
                          <w:jc w:val="center"/>
                          <w:rPr>
                            <w:b/>
                            <w:sz w:val="20"/>
                          </w:rPr>
                        </w:pPr>
                        <w:r w:rsidRPr="00360056">
                          <w:rPr>
                            <w:rFonts w:asciiTheme="minorHAnsi" w:hAnsi="Calibri" w:cstheme="minorBidi"/>
                            <w:b/>
                            <w:color w:val="000000" w:themeColor="text1"/>
                            <w:kern w:val="24"/>
                            <w:sz w:val="20"/>
                          </w:rPr>
                          <w:t>Security incident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4" o:spid="_x0000_s1028" type="#_x0000_t110" style="position:absolute;left:11608;width:10332;height:6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" fillcolor="#4bacc6" stroked="f" strokeweight="2pt">
                  <v:textbox inset="0,0,0,0">
                    <w:txbxContent>
                      <w:p w:rsidR="00622BA3" w:rsidRPr="00360056" w:rsidRDefault="00622BA3" w:rsidP="00622BA3">
                        <w:pPr>
                          <w:pStyle w:val="NormalWeb"/>
                          <w:spacing w:before="0" w:beforeAutospacing="0" w:afterAutospacing="0"/>
                          <w:rPr>
                            <w:color w:val="FFFFFF" w:themeColor="background1"/>
                            <w:sz w:val="28"/>
                          </w:rPr>
                        </w:pPr>
                        <w:r w:rsidRPr="00360056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18"/>
                          </w:rPr>
                          <w:t>Specified incident?</w:t>
                        </w:r>
                      </w:p>
                    </w:txbxContent>
                  </v:textbox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lowchart: Alternate Process 7" o:spid="_x0000_s1029" type="#_x0000_t176" style="position:absolute;left:9303;top:9303;width:13671;height:6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" fillcolor="#ccc0d9 [1303]" stroked="f" strokeweight="2pt">
                  <v:textbox>
                    <w:txbxContent>
                      <w:p w:rsidR="00622BA3" w:rsidRPr="00360056" w:rsidRDefault="001C144E" w:rsidP="00360056">
                        <w:pPr>
                          <w:pStyle w:val="NormalWeb"/>
                          <w:spacing w:before="0" w:beforeAutospacing="0" w:afterAutospacing="0"/>
                          <w:jc w:val="center"/>
                          <w:rPr>
                            <w:b/>
                          </w:rPr>
                        </w:pPr>
                        <w:r w:rsidRPr="00360056">
                          <w:rPr>
                            <w:rFonts w:asciiTheme="minorHAnsi" w:hAnsi="Calibri" w:cs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Reportable s</w:t>
                        </w:r>
                        <w:r w:rsidR="00456CCB" w:rsidRPr="00360056">
                          <w:rPr>
                            <w:rFonts w:asciiTheme="minorHAnsi" w:hAnsi="Calibri" w:cs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ignificant </w:t>
                        </w:r>
                        <w:r w:rsidR="00622BA3" w:rsidRPr="00360056">
                          <w:rPr>
                            <w:rFonts w:asciiTheme="minorHAnsi" w:hAnsi="Calibri" w:cs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security incident</w:t>
                        </w:r>
                      </w:p>
                    </w:txbxContent>
                  </v:textbox>
                </v:shape>
                <v:shape id="Flowchart: Alternate Process 9" o:spid="_x0000_s1030" type="#_x0000_t176" style="position:absolute;left:53750;top:159;width:9621;height:86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" filled="f" strokecolor="#5185bd" strokeweight="2pt">
                  <v:textbox inset="0,0,0,0">
                    <w:txbxContent>
                      <w:p w:rsidR="00622BA3" w:rsidRPr="00450A76" w:rsidRDefault="00622BA3" w:rsidP="00360056">
                        <w:pPr>
                          <w:pStyle w:val="NormalWeb"/>
                          <w:spacing w:before="0" w:beforeAutospacing="0" w:afterAutospacing="0"/>
                          <w:jc w:val="center"/>
                          <w:rPr>
                            <w:sz w:val="22"/>
                          </w:rPr>
                        </w:pPr>
                        <w:r w:rsidRPr="00450A7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L</w:t>
                        </w:r>
                        <w:r w:rsidR="000766D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ow</w:t>
                        </w:r>
                        <w:r w:rsidRPr="00450A7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-medium</w:t>
                        </w:r>
                      </w:p>
                      <w:p w:rsidR="00622BA3" w:rsidRPr="00450A76" w:rsidRDefault="000766D3" w:rsidP="00360056">
                        <w:pPr>
                          <w:pStyle w:val="NormalWeb"/>
                          <w:spacing w:before="0" w:beforeAutospacing="0" w:afterAutospacing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s</w:t>
                        </w:r>
                        <w:r w:rsidR="00622BA3" w:rsidRPr="00450A7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ecurity incident</w:t>
                        </w:r>
                        <w:r w:rsidR="008F408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31" type="#_x0000_t32" style="position:absolute;left:16697;top:6520;width:0;height:27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" strokecolor="#5185bd">
                  <v:stroke endarrow="open"/>
                </v:shape>
                <v:shape id="Straight Arrow Connector 19" o:spid="_x0000_s1032" type="#_x0000_t32" style="position:absolute;left:35939;top:3260;width:3658;height: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" strokecolor="#5185bd">
                  <v:stroke endarrow="open"/>
                </v:shape>
                <v:shape id="Straight Arrow Connector 24" o:spid="_x0000_s1033" type="#_x0000_t32" style="position:absolute;left:44765;top:6679;width:0;height:27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" strokecolor="#5185bd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2" o:spid="_x0000_s1034" type="#_x0000_t202" style="position:absolute;left:13277;top:6042;width:3880;height:27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" filled="f" stroked="f">
                  <v:textbox style="mso-fit-shape-to-text:t">
                    <w:txbxContent>
                      <w:p w:rsidR="00622BA3" w:rsidRPr="00360056" w:rsidRDefault="00622BA3" w:rsidP="00622BA3">
                        <w:pPr>
                          <w:pStyle w:val="NormalWeb"/>
                          <w:spacing w:before="0" w:beforeAutospacing="0" w:afterAutospacing="0"/>
                          <w:rPr>
                            <w:color w:val="595959" w:themeColor="text1" w:themeTint="A6"/>
                          </w:rPr>
                        </w:pPr>
                        <w:r w:rsidRPr="00360056">
                          <w:rPr>
                            <w:rFonts w:ascii="Calibri" w:eastAsia="+mn-ea" w:hAnsi="Calibri" w:cs="+mn-cs"/>
                            <w:b/>
                            <w:bCs/>
                            <w:color w:val="595959" w:themeColor="text1" w:themeTint="A6"/>
                            <w:kern w:val="24"/>
                          </w:rPr>
                          <w:t>Y</w:t>
                        </w:r>
                        <w:r w:rsidR="001C144E" w:rsidRPr="00360056">
                          <w:rPr>
                            <w:rFonts w:ascii="Calibri" w:eastAsia="+mn-ea" w:hAnsi="Calibri" w:cs="+mn-cs"/>
                            <w:b/>
                            <w:bCs/>
                            <w:color w:val="595959" w:themeColor="text1" w:themeTint="A6"/>
                            <w:kern w:val="24"/>
                          </w:rPr>
                          <w:t>es</w:t>
                        </w:r>
                      </w:p>
                    </w:txbxContent>
                  </v:textbox>
                </v:shape>
                <v:shape id="Flowchart: Alternate Process 7" o:spid="_x0000_s1035" type="#_x0000_t176" style="position:absolute;left:37848;top:9621;width:13671;height:6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" fillcolor="#ccc0d9 [1303]" stroked="f" strokeweight="2pt">
                  <v:textbox>
                    <w:txbxContent>
                      <w:p w:rsidR="001C144E" w:rsidRPr="00360056" w:rsidRDefault="001C144E" w:rsidP="00360056">
                        <w:pPr>
                          <w:pStyle w:val="NormalWeb"/>
                          <w:spacing w:before="0" w:beforeAutospacing="0" w:afterAutospacing="0"/>
                          <w:jc w:val="center"/>
                          <w:rPr>
                            <w:b/>
                          </w:rPr>
                        </w:pPr>
                        <w:r w:rsidRPr="00360056">
                          <w:rPr>
                            <w:rFonts w:asciiTheme="minorHAnsi" w:hAnsi="Calibri" w:cs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Reportable significant security incident</w:t>
                        </w:r>
                      </w:p>
                    </w:txbxContent>
                  </v:textbox>
                </v:shape>
                <v:shape id="Flowchart: Decision 29" o:spid="_x0000_s1036" type="#_x0000_t110" style="position:absolute;left:39597;top:79;width:10331;height:6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" fillcolor="#4bacc6" stroked="f" strokeweight="2pt">
                  <v:textbox inset="0,0,0,0">
                    <w:txbxContent>
                      <w:p w:rsidR="001C144E" w:rsidRPr="00910098" w:rsidRDefault="001C144E" w:rsidP="001C144E">
                        <w:pPr>
                          <w:pStyle w:val="NormalWeb"/>
                          <w:spacing w:before="0" w:beforeAutospacing="0"/>
                          <w:rPr>
                            <w:color w:val="FFFFFF" w:themeColor="background1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30" o:spid="_x0000_s1037" type="#_x0000_t202" style="position:absolute;left:40071;top:1333;width:977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:rsidR="001C144E" w:rsidRPr="000766D3" w:rsidRDefault="001C144E" w:rsidP="00360056">
                        <w:pPr>
                          <w:jc w:val="center"/>
                          <w:rPr>
                            <w:color w:val="FFFFFF" w:themeColor="background1"/>
                            <w:sz w:val="20"/>
                          </w:rPr>
                        </w:pPr>
                        <w:r w:rsidRPr="000766D3">
                          <w:rPr>
                            <w:color w:val="FFFFFF" w:themeColor="background1"/>
                            <w:sz w:val="20"/>
                          </w:rPr>
                          <w:t>BIL=High</w:t>
                        </w:r>
                        <w:r w:rsidR="000766D3">
                          <w:rPr>
                            <w:color w:val="FFFFFF" w:themeColor="background1"/>
                            <w:sz w:val="20"/>
                          </w:rPr>
                          <w:t xml:space="preserve"> or greater</w:t>
                        </w:r>
                        <w:r w:rsidRPr="000766D3">
                          <w:rPr>
                            <w:color w:val="FFFFFF" w:themeColor="background1"/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  <v:shape id="TextBox 42" o:spid="_x0000_s1038" type="#_x0000_t202" style="position:absolute;left:41423;top:6281;width:3880;height:27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" filled="f" stroked="f">
                  <v:textbox style="mso-fit-shape-to-text:t">
                    <w:txbxContent>
                      <w:p w:rsidR="001C144E" w:rsidRPr="00360056" w:rsidRDefault="001C144E" w:rsidP="001C144E">
                        <w:pPr>
                          <w:pStyle w:val="NormalWeb"/>
                          <w:spacing w:before="0" w:beforeAutospacing="0" w:afterAutospacing="0"/>
                          <w:rPr>
                            <w:color w:val="595959" w:themeColor="text1" w:themeTint="A6"/>
                          </w:rPr>
                        </w:pPr>
                        <w:r w:rsidRPr="00360056">
                          <w:rPr>
                            <w:rFonts w:ascii="Calibri" w:eastAsia="+mn-ea" w:hAnsi="Calibri" w:cs="+mn-cs"/>
                            <w:b/>
                            <w:bCs/>
                            <w:color w:val="595959" w:themeColor="text1" w:themeTint="A6"/>
                            <w:kern w:val="24"/>
                          </w:rPr>
                          <w:t>Yes</w:t>
                        </w:r>
                      </w:p>
                    </w:txbxContent>
                  </v:textbox>
                </v:shape>
                <v:shape id="Straight Arrow Connector 19" o:spid="_x0000_s1039" type="#_x0000_t32" style="position:absolute;left:7871;top:3260;width:3658;height: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" strokecolor="#5185bd">
                  <v:stroke endarrow="open"/>
                </v:shape>
                <v:shape id="Straight Arrow Connector 19" o:spid="_x0000_s1040" type="#_x0000_t32" style="position:absolute;left:21786;top:3180;width:3658;height: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" strokecolor="#5185bd">
                  <v:stroke endarrow="open"/>
                </v:shape>
                <v:shape id="Straight Arrow Connector 19" o:spid="_x0000_s1041" type="#_x0000_t32" style="position:absolute;left:49854;top:3260;width:3658;height: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" strokecolor="#5185bd">
                  <v:stroke endarrow="open"/>
                </v:shape>
              </v:group>
            </w:pict>
          </mc:Fallback>
        </mc:AlternateContent>
      </w:r>
      <w:r w:rsidR="0012333A" w:rsidRPr="00863C0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661DBB" wp14:editId="128F64CE">
                <wp:simplePos x="0" y="0"/>
                <wp:positionH relativeFrom="column">
                  <wp:posOffset>2703830</wp:posOffset>
                </wp:positionH>
                <wp:positionV relativeFrom="paragraph">
                  <wp:posOffset>185116</wp:posOffset>
                </wp:positionV>
                <wp:extent cx="993775" cy="612140"/>
                <wp:effectExtent l="0" t="0" r="15875" b="16510"/>
                <wp:wrapNone/>
                <wp:docPr id="6" name="Flowchart: Alternate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775" cy="612140"/>
                        </a:xfrm>
                        <a:prstGeom prst="flowChartAlternateProcess">
                          <a:avLst/>
                        </a:prstGeom>
                        <a:noFill/>
                        <a:ln w="25400" cap="flat" cmpd="sng" algn="ctr">
                          <a:solidFill>
                            <a:srgbClr val="5185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22BA3" w:rsidRPr="00450A76" w:rsidRDefault="00A93E87" w:rsidP="00360056">
                            <w:pPr>
                              <w:pStyle w:val="NormalWeb"/>
                              <w:spacing w:before="0" w:beforeAutospacing="0" w:afterAutospacing="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 xml:space="preserve">Business </w:t>
                            </w:r>
                            <w:r w:rsidR="000766D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>i</w:t>
                            </w:r>
                            <w:r w:rsidR="00622BA3" w:rsidRPr="00450A7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 xml:space="preserve">mpact </w:t>
                            </w:r>
                            <w:r w:rsidR="00622BA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 xml:space="preserve">level (BIL) </w:t>
                            </w:r>
                            <w:r w:rsidR="00622BA3" w:rsidRPr="00450A7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>asses</w:t>
                            </w:r>
                            <w:r w:rsidR="00622BA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>s</w:t>
                            </w:r>
                            <w:r w:rsidR="00456CCB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>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661DBB" id="Flowchart: Alternate Process 5" o:spid="_x0000_s1042" type="#_x0000_t176" style="position:absolute;left:0;text-align:left;margin-left:212.9pt;margin-top:14.6pt;width:78.25pt;height:4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" filled="f" strokecolor="#5185bd" strokeweight="2pt">
                <v:textbox inset="0,0,0,0">
                  <w:txbxContent>
                    <w:p w:rsidR="00622BA3" w:rsidRPr="00450A76" w:rsidRDefault="00A93E87" w:rsidP="00360056">
                      <w:pPr>
                        <w:pStyle w:val="NormalWeb"/>
                        <w:spacing w:before="0" w:beforeAutospacing="0" w:afterAutospacing="0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2"/>
                        </w:rPr>
                        <w:t xml:space="preserve">Business </w:t>
                      </w:r>
                      <w:r w:rsidR="000766D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2"/>
                        </w:rPr>
                        <w:t>i</w:t>
                      </w:r>
                      <w:r w:rsidR="00622BA3" w:rsidRPr="00450A7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2"/>
                        </w:rPr>
                        <w:t xml:space="preserve">mpact </w:t>
                      </w:r>
                      <w:r w:rsidR="00622BA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2"/>
                        </w:rPr>
                        <w:t xml:space="preserve">level (BIL) </w:t>
                      </w:r>
                      <w:r w:rsidR="00622BA3" w:rsidRPr="00450A7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2"/>
                        </w:rPr>
                        <w:t>asses</w:t>
                      </w:r>
                      <w:r w:rsidR="00622BA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2"/>
                        </w:rPr>
                        <w:t>s</w:t>
                      </w:r>
                      <w:r w:rsidR="00456CCB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0"/>
                          <w:szCs w:val="22"/>
                        </w:rPr>
                        <w:t>ment</w:t>
                      </w:r>
                    </w:p>
                  </w:txbxContent>
                </v:textbox>
              </v:shape>
            </w:pict>
          </mc:Fallback>
        </mc:AlternateContent>
      </w:r>
      <w:r w:rsidR="00636190" w:rsidRPr="001C144E">
        <w:rPr>
          <w:rFonts w:eastAsia="Times New Roman" w:cs="Times New Roman"/>
          <w:noProof/>
          <w:color w:val="000000"/>
          <w:kern w:val="0"/>
          <w:lang w:eastAsia="en-A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21AEC75" wp14:editId="7DEE1220">
                <wp:simplePos x="0" y="0"/>
                <wp:positionH relativeFrom="column">
                  <wp:posOffset>5097145</wp:posOffset>
                </wp:positionH>
                <wp:positionV relativeFrom="paragraph">
                  <wp:posOffset>218136</wp:posOffset>
                </wp:positionV>
                <wp:extent cx="285115" cy="276860"/>
                <wp:effectExtent l="0" t="0" r="0" b="0"/>
                <wp:wrapNone/>
                <wp:docPr id="32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15" cy="276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C144E" w:rsidRDefault="001C144E" w:rsidP="001C144E">
                            <w:pPr>
                              <w:pStyle w:val="NormalWeb"/>
                              <w:spacing w:before="0" w:beforeAutospacing="0" w:afterAutospacing="0"/>
                            </w:pPr>
                            <w:r w:rsidRPr="00360056"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595959" w:themeColor="text1" w:themeTint="A6"/>
                                <w:kern w:val="24"/>
                              </w:rPr>
                              <w:t>No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1AEC75" id="Rectangle 43" o:spid="_x0000_s1043" style="position:absolute;left:0;text-align:left;margin-left:401.35pt;margin-top:17.2pt;width:22.45pt;height:21.8pt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" filled="f" stroked="f">
                <v:textbox style="mso-fit-shape-to-text:t">
                  <w:txbxContent>
                    <w:p w:rsidR="001C144E" w:rsidRDefault="001C144E" w:rsidP="001C144E">
                      <w:pPr>
                        <w:pStyle w:val="NormalWeb"/>
                        <w:spacing w:before="0" w:beforeAutospacing="0" w:afterAutospacing="0"/>
                      </w:pPr>
                      <w:r w:rsidRPr="00360056">
                        <w:rPr>
                          <w:rFonts w:ascii="Calibri" w:eastAsia="+mn-ea" w:hAnsi="Calibri" w:cs="+mn-cs"/>
                          <w:b/>
                          <w:bCs/>
                          <w:color w:val="595959" w:themeColor="text1" w:themeTint="A6"/>
                          <w:kern w:val="24"/>
                        </w:rPr>
                        <w:t>No</w:t>
                      </w:r>
                    </w:p>
                  </w:txbxContent>
                </v:textbox>
              </v:rect>
            </w:pict>
          </mc:Fallback>
        </mc:AlternateContent>
      </w:r>
      <w:r w:rsidR="00636190" w:rsidRPr="00682DA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3A5CB9" wp14:editId="2703EBDE">
                <wp:simplePos x="0" y="0"/>
                <wp:positionH relativeFrom="column">
                  <wp:posOffset>2279015</wp:posOffset>
                </wp:positionH>
                <wp:positionV relativeFrom="paragraph">
                  <wp:posOffset>214961</wp:posOffset>
                </wp:positionV>
                <wp:extent cx="285115" cy="276860"/>
                <wp:effectExtent l="0" t="0" r="0" b="0"/>
                <wp:wrapNone/>
                <wp:docPr id="19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15" cy="276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22BA3" w:rsidRPr="00360056" w:rsidRDefault="00622BA3" w:rsidP="00622BA3">
                            <w:pPr>
                              <w:pStyle w:val="NormalWeb"/>
                              <w:spacing w:before="0" w:beforeAutospacing="0" w:afterAutospacing="0"/>
                              <w:rPr>
                                <w:color w:val="595959" w:themeColor="text1" w:themeTint="A6"/>
                              </w:rPr>
                            </w:pPr>
                            <w:r w:rsidRPr="00360056"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595959" w:themeColor="text1" w:themeTint="A6"/>
                                <w:kern w:val="24"/>
                              </w:rPr>
                              <w:t>N</w:t>
                            </w:r>
                            <w:r w:rsidR="001C144E" w:rsidRPr="00360056"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595959" w:themeColor="text1" w:themeTint="A6"/>
                                <w:kern w:val="24"/>
                              </w:rPr>
                              <w:t>o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3A5CB9" id="_x0000_s1044" style="position:absolute;left:0;text-align:left;margin-left:179.45pt;margin-top:16.95pt;width:22.45pt;height:21.8pt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" filled="f" stroked="f">
                <v:textbox style="mso-fit-shape-to-text:t">
                  <w:txbxContent>
                    <w:p w:rsidR="00622BA3" w:rsidRPr="00360056" w:rsidRDefault="00622BA3" w:rsidP="00622BA3">
                      <w:pPr>
                        <w:pStyle w:val="NormalWeb"/>
                        <w:spacing w:before="0" w:beforeAutospacing="0" w:afterAutospacing="0"/>
                        <w:rPr>
                          <w:color w:val="595959" w:themeColor="text1" w:themeTint="A6"/>
                        </w:rPr>
                      </w:pPr>
                      <w:r w:rsidRPr="00360056">
                        <w:rPr>
                          <w:rFonts w:ascii="Calibri" w:eastAsia="+mn-ea" w:hAnsi="Calibri" w:cs="+mn-cs"/>
                          <w:b/>
                          <w:bCs/>
                          <w:color w:val="595959" w:themeColor="text1" w:themeTint="A6"/>
                          <w:kern w:val="24"/>
                        </w:rPr>
                        <w:t>N</w:t>
                      </w:r>
                      <w:r w:rsidR="001C144E" w:rsidRPr="00360056">
                        <w:rPr>
                          <w:rFonts w:ascii="Calibri" w:eastAsia="+mn-ea" w:hAnsi="Calibri" w:cs="+mn-cs"/>
                          <w:b/>
                          <w:bCs/>
                          <w:color w:val="595959" w:themeColor="text1" w:themeTint="A6"/>
                          <w:kern w:val="24"/>
                        </w:rPr>
                        <w:t>o</w:t>
                      </w:r>
                    </w:p>
                  </w:txbxContent>
                </v:textbox>
              </v:rect>
            </w:pict>
          </mc:Fallback>
        </mc:AlternateContent>
      </w:r>
      <w:r w:rsidR="0063619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7C6223" wp14:editId="2ACDC54A">
                <wp:simplePos x="0" y="0"/>
                <wp:positionH relativeFrom="column">
                  <wp:posOffset>3976</wp:posOffset>
                </wp:positionH>
                <wp:positionV relativeFrom="paragraph">
                  <wp:posOffset>18001</wp:posOffset>
                </wp:positionV>
                <wp:extent cx="6723877" cy="1796995"/>
                <wp:effectExtent l="0" t="0" r="20320" b="1333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3877" cy="17969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A36802" id="Rectangle 37" o:spid="_x0000_s1026" style="position:absolute;margin-left:.3pt;margin-top:1.4pt;width:529.45pt;height:141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" filled="f" strokecolor="gray [1629]"/>
            </w:pict>
          </mc:Fallback>
        </mc:AlternateContent>
      </w:r>
      <w:r w:rsidR="00622BA3">
        <w:rPr>
          <w:rFonts w:eastAsia="Times New Roman" w:cs="Times New Roman"/>
          <w:color w:val="000000"/>
          <w:kern w:val="0"/>
          <w:lang w:val="en-US" w:eastAsia="en-AU"/>
        </w:rPr>
        <w:t xml:space="preserve"> </w:t>
      </w:r>
      <w:r w:rsidR="00C33550">
        <w:rPr>
          <w:rFonts w:eastAsia="Times New Roman" w:cs="Times New Roman"/>
          <w:color w:val="000000"/>
          <w:kern w:val="0"/>
          <w:lang w:val="en-US" w:eastAsia="en-AU"/>
        </w:rPr>
        <w:tab/>
      </w:r>
    </w:p>
    <w:p w:rsidR="00622BA3" w:rsidRDefault="00622BA3" w:rsidP="00622BA3">
      <w:pPr>
        <w:spacing w:before="75" w:after="100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</w:p>
    <w:p w:rsidR="00622BA3" w:rsidRDefault="00622BA3" w:rsidP="00622BA3">
      <w:pPr>
        <w:spacing w:before="75" w:after="100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</w:p>
    <w:p w:rsidR="00622BA3" w:rsidRDefault="00622BA3" w:rsidP="00622BA3">
      <w:pPr>
        <w:spacing w:before="75" w:after="100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</w:p>
    <w:p w:rsidR="00622BA3" w:rsidRDefault="00622BA3" w:rsidP="00622BA3">
      <w:pPr>
        <w:spacing w:before="75" w:after="100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</w:p>
    <w:p w:rsidR="00622BA3" w:rsidRDefault="00622BA3" w:rsidP="00622BA3">
      <w:pPr>
        <w:spacing w:before="75" w:after="100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</w:p>
    <w:p w:rsidR="00622BA3" w:rsidRDefault="00622BA3" w:rsidP="00622BA3">
      <w:pPr>
        <w:spacing w:before="75" w:after="100"/>
        <w:ind w:left="15" w:right="15"/>
        <w:rPr>
          <w:rFonts w:eastAsia="Times New Roman" w:cs="Times New Roman"/>
          <w:color w:val="000000"/>
          <w:kern w:val="0"/>
          <w:lang w:val="en-US" w:eastAsia="en-AU"/>
        </w:rPr>
      </w:pPr>
    </w:p>
    <w:p w:rsidR="00636190" w:rsidRDefault="00636190" w:rsidP="002A63E3">
      <w:pPr>
        <w:spacing w:before="75" w:after="100"/>
        <w:ind w:left="15" w:right="15"/>
        <w:rPr>
          <w:rFonts w:eastAsia="Times New Roman"/>
          <w:i/>
          <w:color w:val="000000"/>
          <w:lang w:val="en-US" w:eastAsia="en-AU"/>
        </w:rPr>
      </w:pPr>
    </w:p>
    <w:p w:rsidR="00F67055" w:rsidRDefault="00573D03" w:rsidP="00850146">
      <w:pPr>
        <w:pStyle w:val="Caption"/>
      </w:pPr>
      <w:bookmarkStart w:id="1" w:name="_Ref517446760"/>
      <w:r>
        <w:t xml:space="preserve">Table </w:t>
      </w:r>
      <w:r w:rsidR="0033013C">
        <w:fldChar w:fldCharType="begin"/>
      </w:r>
      <w:r w:rsidR="0033013C">
        <w:instrText xml:space="preserve"> SEQ Table \* ARABIC </w:instrText>
      </w:r>
      <w:r w:rsidR="0033013C">
        <w:fldChar w:fldCharType="separate"/>
      </w:r>
      <w:r w:rsidR="0003094F">
        <w:rPr>
          <w:noProof/>
        </w:rPr>
        <w:t>1</w:t>
      </w:r>
      <w:r w:rsidR="0033013C">
        <w:rPr>
          <w:noProof/>
        </w:rPr>
        <w:fldChar w:fldCharType="end"/>
      </w:r>
      <w:r>
        <w:t xml:space="preserve"> </w:t>
      </w:r>
      <w:bookmarkEnd w:id="1"/>
      <w:r w:rsidR="00F92D73">
        <w:t>Business impact level tool</w:t>
      </w:r>
    </w:p>
    <w:tbl>
      <w:tblPr>
        <w:tblStyle w:val="LightShading-Accent4"/>
        <w:tblW w:w="0" w:type="auto"/>
        <w:jc w:val="center"/>
        <w:tblBorders>
          <w:insideH w:val="single" w:sz="8" w:space="0" w:color="8064A2" w:themeColor="accent4"/>
        </w:tblBorders>
        <w:tblLook w:val="04A0" w:firstRow="1" w:lastRow="0" w:firstColumn="1" w:lastColumn="0" w:noHBand="0" w:noVBand="1"/>
      </w:tblPr>
      <w:tblGrid>
        <w:gridCol w:w="3301"/>
        <w:gridCol w:w="4026"/>
        <w:gridCol w:w="3139"/>
      </w:tblGrid>
      <w:tr w:rsidR="009420BC" w:rsidRPr="00F7197D" w:rsidTr="00DB3A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FD8E8"/>
            <w:vAlign w:val="center"/>
          </w:tcPr>
          <w:p w:rsidR="009420BC" w:rsidRPr="009420BC" w:rsidRDefault="009420BC" w:rsidP="009420BC">
            <w:pPr>
              <w:pStyle w:val="Heading5"/>
              <w:spacing w:before="0"/>
              <w:outlineLvl w:val="4"/>
              <w:rPr>
                <w:rFonts w:eastAsiaTheme="minorHAnsi"/>
                <w:b w:val="0"/>
                <w:bCs w:val="0"/>
                <w:color w:val="5F497A" w:themeColor="accent4" w:themeShade="BF"/>
              </w:rPr>
            </w:pPr>
            <w:r>
              <w:rPr>
                <w:rFonts w:eastAsiaTheme="minorHAnsi"/>
                <w:color w:val="5F497A" w:themeColor="accent4" w:themeShade="BF"/>
              </w:rPr>
              <w:t>Business impact level</w:t>
            </w:r>
          </w:p>
        </w:tc>
        <w:tc>
          <w:tcPr>
            <w:tcW w:w="41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FD8E8"/>
            <w:vAlign w:val="center"/>
          </w:tcPr>
          <w:p w:rsidR="009420BC" w:rsidRDefault="009420BC" w:rsidP="009420BC">
            <w:pPr>
              <w:pStyle w:val="Heading5"/>
              <w:spacing w:before="0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color w:val="5F497A" w:themeColor="accent4" w:themeShade="BF"/>
              </w:rPr>
            </w:pPr>
            <w:r>
              <w:rPr>
                <w:rFonts w:eastAsiaTheme="minorHAnsi"/>
                <w:color w:val="5F497A" w:themeColor="accent4" w:themeShade="BF"/>
              </w:rPr>
              <w:t>Potential (or actual) harm to the national interest, organisations or individuals</w:t>
            </w:r>
          </w:p>
        </w:tc>
        <w:tc>
          <w:tcPr>
            <w:tcW w:w="32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FD8E8"/>
            <w:vAlign w:val="center"/>
          </w:tcPr>
          <w:p w:rsidR="009420BC" w:rsidRPr="00F7197D" w:rsidRDefault="009420BC" w:rsidP="009420BC">
            <w:pPr>
              <w:pStyle w:val="Heading5"/>
              <w:spacing w:before="0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color w:val="5F497A" w:themeColor="accent4" w:themeShade="BF"/>
              </w:rPr>
            </w:pPr>
            <w:r>
              <w:rPr>
                <w:rFonts w:eastAsiaTheme="minorHAnsi"/>
                <w:color w:val="5F497A" w:themeColor="accent4" w:themeShade="BF"/>
              </w:rPr>
              <w:t>Reportable to</w:t>
            </w:r>
            <w:r>
              <w:rPr>
                <w:rStyle w:val="FootnoteReference"/>
                <w:rFonts w:eastAsiaTheme="minorHAnsi"/>
                <w:color w:val="5F497A" w:themeColor="accent4" w:themeShade="BF"/>
              </w:rPr>
              <w:footnoteReference w:id="1"/>
            </w:r>
          </w:p>
        </w:tc>
      </w:tr>
      <w:tr w:rsidR="009420BC" w:rsidRPr="00F7197D" w:rsidTr="00DB3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tcBorders>
              <w:left w:val="none" w:sz="0" w:space="0" w:color="auto"/>
              <w:right w:val="none" w:sz="0" w:space="0" w:color="auto"/>
            </w:tcBorders>
            <w:shd w:val="clear" w:color="auto" w:fill="92D050"/>
            <w:vAlign w:val="center"/>
          </w:tcPr>
          <w:p w:rsidR="009420BC" w:rsidRPr="00850146" w:rsidRDefault="009420BC" w:rsidP="00850146">
            <w:pPr>
              <w:keepNext/>
              <w:spacing w:after="0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>1 Low business impact</w:t>
            </w:r>
          </w:p>
        </w:tc>
        <w:tc>
          <w:tcPr>
            <w:tcW w:w="41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420BC" w:rsidRPr="00850146" w:rsidRDefault="00DB3AD5" w:rsidP="0085014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>INSIGNFICANT</w:t>
            </w:r>
            <w:r w:rsidR="002C201C"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 xml:space="preserve"> DAMAGE </w:t>
            </w:r>
          </w:p>
        </w:tc>
        <w:tc>
          <w:tcPr>
            <w:tcW w:w="32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420BC" w:rsidRPr="00850146" w:rsidRDefault="009420BC" w:rsidP="0085014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>As per entity’s procedures</w:t>
            </w:r>
          </w:p>
        </w:tc>
      </w:tr>
      <w:tr w:rsidR="009420BC" w:rsidRPr="00F7197D" w:rsidTr="00DB3AD5">
        <w:trPr>
          <w:trHeight w:val="6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FFFF00"/>
            <w:vAlign w:val="center"/>
          </w:tcPr>
          <w:p w:rsidR="009420BC" w:rsidRPr="00850146" w:rsidRDefault="009420BC" w:rsidP="00850146">
            <w:pPr>
              <w:keepNext/>
              <w:spacing w:after="0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>2 Low to medium business impact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420BC" w:rsidRPr="00850146" w:rsidRDefault="009420BC" w:rsidP="0085014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>LIMITED DAMAGE</w:t>
            </w:r>
          </w:p>
        </w:tc>
        <w:tc>
          <w:tcPr>
            <w:tcW w:w="3203" w:type="dxa"/>
            <w:shd w:val="clear" w:color="auto" w:fill="auto"/>
            <w:vAlign w:val="center"/>
          </w:tcPr>
          <w:p w:rsidR="009420BC" w:rsidRPr="00850146" w:rsidRDefault="009420BC" w:rsidP="0085014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>Entity’s Chief Security Officer</w:t>
            </w:r>
          </w:p>
        </w:tc>
      </w:tr>
      <w:tr w:rsidR="008F4080" w:rsidRPr="00F7197D" w:rsidTr="008F4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FF9900"/>
            <w:vAlign w:val="center"/>
          </w:tcPr>
          <w:p w:rsidR="008F4080" w:rsidRPr="00850146" w:rsidRDefault="008F4080" w:rsidP="008F4080">
            <w:pPr>
              <w:keepNext/>
              <w:spacing w:before="120"/>
              <w:rPr>
                <w:rFonts w:eastAsia="Times New Roman" w:cs="Times New Roman"/>
                <w:color w:val="FFFFFF" w:themeColor="background1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color w:val="FFFFFF" w:themeColor="background1"/>
                <w:kern w:val="0"/>
                <w:sz w:val="20"/>
                <w:szCs w:val="20"/>
                <w:lang w:val="en-US" w:eastAsia="en-AU"/>
              </w:rPr>
              <w:t>3 High business impact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F4080" w:rsidRPr="00850146" w:rsidRDefault="008F4080" w:rsidP="008F4080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>DAMAGE</w:t>
            </w:r>
          </w:p>
        </w:tc>
        <w:tc>
          <w:tcPr>
            <w:tcW w:w="3203" w:type="dxa"/>
            <w:vMerge w:val="restart"/>
            <w:shd w:val="clear" w:color="auto" w:fill="CCC0D9" w:themeFill="accent4" w:themeFillTint="66"/>
            <w:vAlign w:val="center"/>
          </w:tcPr>
          <w:p w:rsidR="008F4080" w:rsidRPr="00850146" w:rsidRDefault="008F4080" w:rsidP="008F408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0"/>
                <w:szCs w:val="20"/>
              </w:rPr>
            </w:pPr>
            <w:r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>Entity’s Chief Security Officer +</w:t>
            </w:r>
          </w:p>
          <w:p w:rsidR="008F4080" w:rsidRPr="00850146" w:rsidRDefault="008F4080" w:rsidP="008F408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0"/>
                <w:szCs w:val="20"/>
              </w:rPr>
            </w:pPr>
            <w:r w:rsidRPr="00850146">
              <w:rPr>
                <w:b/>
                <w:sz w:val="20"/>
                <w:szCs w:val="20"/>
              </w:rPr>
              <w:t>Externally reportable</w:t>
            </w:r>
          </w:p>
        </w:tc>
      </w:tr>
      <w:tr w:rsidR="008F4080" w:rsidRPr="00F7197D" w:rsidTr="00DB3A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FF0000"/>
            <w:vAlign w:val="center"/>
          </w:tcPr>
          <w:p w:rsidR="008F4080" w:rsidRPr="00850146" w:rsidRDefault="008F4080" w:rsidP="008F4080">
            <w:pPr>
              <w:keepNext/>
              <w:spacing w:before="120"/>
              <w:rPr>
                <w:rFonts w:eastAsia="Times New Roman" w:cs="Times New Roman"/>
                <w:bCs w:val="0"/>
                <w:color w:val="auto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color w:val="FFFFFF" w:themeColor="background1"/>
                <w:kern w:val="0"/>
                <w:sz w:val="20"/>
                <w:szCs w:val="20"/>
                <w:lang w:val="en-US" w:eastAsia="en-AU"/>
              </w:rPr>
              <w:t>4 Extreme business impact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F4080" w:rsidRPr="00850146" w:rsidRDefault="008F4080" w:rsidP="008F4080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>SERIOUS DAMAGE</w:t>
            </w:r>
          </w:p>
        </w:tc>
        <w:tc>
          <w:tcPr>
            <w:tcW w:w="3203" w:type="dxa"/>
            <w:vMerge/>
            <w:shd w:val="clear" w:color="auto" w:fill="CCC0D9" w:themeFill="accent4" w:themeFillTint="66"/>
          </w:tcPr>
          <w:p w:rsidR="008F4080" w:rsidRPr="00850146" w:rsidRDefault="008F4080" w:rsidP="0085014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</w:p>
        </w:tc>
      </w:tr>
      <w:tr w:rsidR="008F4080" w:rsidRPr="00F7197D" w:rsidTr="00DB3A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960000"/>
            <w:vAlign w:val="center"/>
          </w:tcPr>
          <w:p w:rsidR="008F4080" w:rsidRPr="00850146" w:rsidRDefault="008F4080" w:rsidP="008F4080">
            <w:pPr>
              <w:keepNext/>
              <w:spacing w:before="120"/>
              <w:rPr>
                <w:rFonts w:eastAsia="Times New Roman" w:cs="Times New Roman"/>
                <w:bCs w:val="0"/>
                <w:color w:val="auto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color w:val="FFFFFF" w:themeColor="background1"/>
                <w:kern w:val="0"/>
                <w:sz w:val="20"/>
                <w:szCs w:val="20"/>
                <w:lang w:val="en-US" w:eastAsia="en-AU"/>
              </w:rPr>
              <w:t>5 Catastrophic business impact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F4080" w:rsidRPr="00850146" w:rsidRDefault="008F4080" w:rsidP="008F4080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en-US" w:eastAsia="en-AU"/>
              </w:rPr>
            </w:pPr>
            <w:r w:rsidRPr="00850146">
              <w:rPr>
                <w:rFonts w:eastAsia="Times New Roman" w:cs="Times New Roman"/>
                <w:kern w:val="0"/>
                <w:sz w:val="20"/>
                <w:szCs w:val="20"/>
                <w:lang w:val="en-US" w:eastAsia="en-AU"/>
              </w:rPr>
              <w:t>EXCEPTIONALLY GRAVE DAMAGE</w:t>
            </w:r>
          </w:p>
        </w:tc>
        <w:tc>
          <w:tcPr>
            <w:tcW w:w="3203" w:type="dxa"/>
            <w:vMerge/>
            <w:shd w:val="clear" w:color="auto" w:fill="CCC0D9" w:themeFill="accent4" w:themeFillTint="66"/>
          </w:tcPr>
          <w:p w:rsidR="008F4080" w:rsidRPr="00850146" w:rsidRDefault="008F4080" w:rsidP="0085014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CD22FD" w:rsidRDefault="00CD22FD" w:rsidP="00CD22FD">
      <w:pPr>
        <w:pStyle w:val="Heading3"/>
      </w:pPr>
      <w:r>
        <w:t>How to report</w:t>
      </w:r>
      <w:r w:rsidR="006B6354">
        <w:t xml:space="preserve"> to Attorney-General’s Department</w:t>
      </w:r>
    </w:p>
    <w:p w:rsidR="00850146" w:rsidRDefault="00F32507" w:rsidP="00CD22FD">
      <w:pPr>
        <w:spacing w:before="75" w:after="100"/>
        <w:ind w:left="15" w:right="15"/>
        <w:rPr>
          <w:rFonts w:eastAsia="Times New Roman"/>
          <w:color w:val="000000"/>
          <w:lang w:val="en-US" w:eastAsia="en-AU"/>
        </w:rPr>
      </w:pPr>
      <w:r>
        <w:rPr>
          <w:rFonts w:eastAsia="Times New Roman"/>
          <w:color w:val="000000"/>
          <w:lang w:val="en-US" w:eastAsia="en-AU"/>
        </w:rPr>
        <w:t xml:space="preserve">All </w:t>
      </w:r>
      <w:r w:rsidR="00CD22FD">
        <w:rPr>
          <w:rFonts w:eastAsia="Times New Roman"/>
          <w:color w:val="000000"/>
          <w:lang w:val="en-US" w:eastAsia="en-AU"/>
        </w:rPr>
        <w:t>significant security incidents must be reported to th</w:t>
      </w:r>
      <w:r w:rsidR="00CD22FD" w:rsidRPr="00CD22FD">
        <w:rPr>
          <w:rFonts w:eastAsia="Times New Roman"/>
          <w:color w:val="000000"/>
          <w:lang w:val="en-US" w:eastAsia="en-AU"/>
        </w:rPr>
        <w:t>e Attorney</w:t>
      </w:r>
      <w:r w:rsidR="00CD22FD" w:rsidRPr="00CD22FD">
        <w:rPr>
          <w:rFonts w:ascii="MS Gothic" w:eastAsia="Times New Roman" w:hAnsi="MS Gothic" w:cs="MS Gothic" w:hint="eastAsia"/>
          <w:color w:val="000000"/>
          <w:lang w:val="en-US" w:eastAsia="en-AU"/>
        </w:rPr>
        <w:t>‑</w:t>
      </w:r>
      <w:r w:rsidR="00CD22FD" w:rsidRPr="00CD22FD">
        <w:rPr>
          <w:rFonts w:eastAsia="Times New Roman"/>
          <w:color w:val="000000"/>
          <w:lang w:val="en-US" w:eastAsia="en-AU"/>
        </w:rPr>
        <w:t xml:space="preserve">General's Department as they arise. </w:t>
      </w:r>
      <w:r w:rsidR="00850146">
        <w:rPr>
          <w:rFonts w:eastAsia="Times New Roman"/>
          <w:color w:val="000000"/>
          <w:lang w:val="en-US" w:eastAsia="en-AU"/>
        </w:rPr>
        <w:t xml:space="preserve">Use the </w:t>
      </w:r>
      <w:hyperlink r:id="rId14" w:history="1">
        <w:r w:rsidR="00850146" w:rsidRPr="000E356A">
          <w:rPr>
            <w:rStyle w:val="Hyperlink"/>
          </w:rPr>
          <w:t>Significant security incident report template</w:t>
        </w:r>
      </w:hyperlink>
      <w:r w:rsidR="00850146">
        <w:rPr>
          <w:rFonts w:eastAsia="Times New Roman"/>
          <w:color w:val="000000"/>
          <w:lang w:val="en-US" w:eastAsia="en-AU"/>
        </w:rPr>
        <w:t xml:space="preserve"> to report an incident to the Attorney</w:t>
      </w:r>
      <w:r>
        <w:rPr>
          <w:rFonts w:eastAsia="Times New Roman"/>
          <w:color w:val="000000"/>
          <w:lang w:val="en-US" w:eastAsia="en-AU"/>
        </w:rPr>
        <w:t>-</w:t>
      </w:r>
      <w:r w:rsidR="00850146">
        <w:rPr>
          <w:rFonts w:eastAsia="Times New Roman"/>
          <w:color w:val="000000"/>
          <w:lang w:val="en-US" w:eastAsia="en-AU"/>
        </w:rPr>
        <w:t>General’s Department in accordance with advice provided in Table 2.</w:t>
      </w:r>
    </w:p>
    <w:p w:rsidR="00573D03" w:rsidRDefault="00573D03" w:rsidP="00850146">
      <w:pPr>
        <w:pStyle w:val="Caption"/>
      </w:pPr>
      <w:r>
        <w:t xml:space="preserve">Table </w:t>
      </w:r>
      <w:r w:rsidR="0033013C">
        <w:fldChar w:fldCharType="begin"/>
      </w:r>
      <w:r w:rsidR="0033013C">
        <w:instrText xml:space="preserve"> SEQ Table \* ARABIC </w:instrText>
      </w:r>
      <w:r w:rsidR="0033013C">
        <w:fldChar w:fldCharType="separate"/>
      </w:r>
      <w:r w:rsidR="0003094F">
        <w:rPr>
          <w:noProof/>
        </w:rPr>
        <w:t>2</w:t>
      </w:r>
      <w:r w:rsidR="0033013C">
        <w:rPr>
          <w:noProof/>
        </w:rPr>
        <w:fldChar w:fldCharType="end"/>
      </w:r>
      <w:r>
        <w:t xml:space="preserve"> Reporting significant security incidents to Attorney-General’s Department</w:t>
      </w:r>
    </w:p>
    <w:tbl>
      <w:tblPr>
        <w:tblStyle w:val="LightShading-Accent4"/>
        <w:tblW w:w="10740" w:type="dxa"/>
        <w:tblBorders>
          <w:insideH w:val="single" w:sz="8" w:space="0" w:color="8064A2" w:themeColor="accent4"/>
        </w:tblBorders>
        <w:tblLook w:val="04A0" w:firstRow="1" w:lastRow="0" w:firstColumn="1" w:lastColumn="0" w:noHBand="0" w:noVBand="1"/>
      </w:tblPr>
      <w:tblGrid>
        <w:gridCol w:w="2660"/>
        <w:gridCol w:w="4819"/>
        <w:gridCol w:w="3261"/>
      </w:tblGrid>
      <w:tr w:rsidR="00573D03" w:rsidRPr="00F7197D" w:rsidTr="008F40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shd w:val="clear" w:color="auto" w:fill="DFD8E8"/>
            <w:vAlign w:val="center"/>
          </w:tcPr>
          <w:p w:rsidR="00573D03" w:rsidRPr="009420BC" w:rsidRDefault="00573D03" w:rsidP="00C97BBF">
            <w:pPr>
              <w:pStyle w:val="Heading5"/>
              <w:spacing w:before="0"/>
              <w:outlineLvl w:val="4"/>
              <w:rPr>
                <w:rFonts w:eastAsiaTheme="minorHAnsi"/>
                <w:b w:val="0"/>
                <w:bCs w:val="0"/>
                <w:color w:val="5F497A" w:themeColor="accent4" w:themeShade="BF"/>
              </w:rPr>
            </w:pPr>
            <w:r>
              <w:rPr>
                <w:rFonts w:eastAsiaTheme="minorHAnsi"/>
                <w:color w:val="5F497A" w:themeColor="accent4" w:themeShade="BF"/>
              </w:rPr>
              <w:t>Security incident classification</w:t>
            </w:r>
          </w:p>
        </w:tc>
        <w:tc>
          <w:tcPr>
            <w:tcW w:w="4819" w:type="dxa"/>
            <w:shd w:val="clear" w:color="auto" w:fill="DFD8E8"/>
            <w:vAlign w:val="center"/>
          </w:tcPr>
          <w:p w:rsidR="00573D03" w:rsidRDefault="00A655BC" w:rsidP="008F4080">
            <w:pPr>
              <w:pStyle w:val="Heading5"/>
              <w:spacing w:before="0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color w:val="5F497A" w:themeColor="accent4" w:themeShade="BF"/>
              </w:rPr>
            </w:pPr>
            <w:r>
              <w:rPr>
                <w:rFonts w:eastAsiaTheme="minorHAnsi"/>
                <w:color w:val="5F497A" w:themeColor="accent4" w:themeShade="BF"/>
              </w:rPr>
              <w:t>Attorney-General’s Department contact</w:t>
            </w:r>
          </w:p>
        </w:tc>
        <w:tc>
          <w:tcPr>
            <w:tcW w:w="3261" w:type="dxa"/>
            <w:shd w:val="clear" w:color="auto" w:fill="DFD8E8"/>
            <w:vAlign w:val="center"/>
          </w:tcPr>
          <w:p w:rsidR="00573D03" w:rsidRDefault="00573D03" w:rsidP="00C97BBF">
            <w:pPr>
              <w:pStyle w:val="Heading5"/>
              <w:spacing w:before="0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color w:val="5F497A" w:themeColor="accent4" w:themeShade="BF"/>
              </w:rPr>
            </w:pPr>
            <w:r>
              <w:rPr>
                <w:rFonts w:eastAsiaTheme="minorHAnsi"/>
                <w:color w:val="5F497A" w:themeColor="accent4" w:themeShade="BF"/>
              </w:rPr>
              <w:t>Contact details</w:t>
            </w:r>
          </w:p>
        </w:tc>
      </w:tr>
      <w:tr w:rsidR="008F4080" w:rsidRPr="00F7197D" w:rsidTr="009139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shd w:val="clear" w:color="auto" w:fill="auto"/>
            <w:vAlign w:val="center"/>
          </w:tcPr>
          <w:p w:rsidR="008F4080" w:rsidRPr="00850146" w:rsidRDefault="008F4080" w:rsidP="00850146">
            <w:pPr>
              <w:spacing w:after="0"/>
              <w:rPr>
                <w:sz w:val="20"/>
                <w:lang w:val="en-US" w:eastAsia="en-AU"/>
              </w:rPr>
            </w:pPr>
            <w:r w:rsidRPr="00850146">
              <w:rPr>
                <w:rFonts w:eastAsia="Times New Roman"/>
                <w:color w:val="000000"/>
                <w:sz w:val="20"/>
                <w:lang w:val="en-US" w:eastAsia="en-AU"/>
              </w:rPr>
              <w:t>OFFICIAL, OFFICIAL: Sensitive or PROTECTED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F4080" w:rsidRPr="008F4080" w:rsidRDefault="008F4080" w:rsidP="008F408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kern w:val="0"/>
                <w:sz w:val="20"/>
                <w:lang w:val="en-US" w:eastAsia="en-AU"/>
              </w:rPr>
            </w:pPr>
            <w:r w:rsidRPr="008F4080">
              <w:rPr>
                <w:rFonts w:eastAsia="Times New Roman" w:cs="Times New Roman"/>
                <w:kern w:val="0"/>
                <w:sz w:val="20"/>
                <w:lang w:val="en-US" w:eastAsia="en-AU"/>
              </w:rPr>
              <w:t xml:space="preserve">Email the report template to </w:t>
            </w:r>
            <w:r>
              <w:rPr>
                <w:rFonts w:eastAsia="Times New Roman" w:cs="Times New Roman"/>
                <w:kern w:val="0"/>
                <w:sz w:val="20"/>
                <w:lang w:val="en-US" w:eastAsia="en-AU"/>
              </w:rPr>
              <w:t xml:space="preserve">the </w:t>
            </w:r>
            <w:r w:rsidRPr="008F4080">
              <w:rPr>
                <w:rFonts w:eastAsia="Times New Roman" w:cs="Times New Roman"/>
                <w:kern w:val="0"/>
                <w:sz w:val="20"/>
                <w:lang w:val="en-US" w:eastAsia="en-AU"/>
              </w:rPr>
              <w:t>Director, Protective Security Policy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F4080" w:rsidRPr="00850146" w:rsidRDefault="008F4080" w:rsidP="0085014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kern w:val="0"/>
                <w:sz w:val="20"/>
                <w:lang w:val="en-US" w:eastAsia="en-AU"/>
              </w:rPr>
            </w:pPr>
            <w:r w:rsidRPr="00850146">
              <w:rPr>
                <w:rFonts w:eastAsia="Times New Roman" w:cs="Times New Roman"/>
                <w:kern w:val="0"/>
                <w:sz w:val="20"/>
                <w:lang w:val="en-US" w:eastAsia="en-AU"/>
              </w:rPr>
              <w:t xml:space="preserve">Email: </w:t>
            </w:r>
            <w:hyperlink r:id="rId15" w:history="1">
              <w:r w:rsidRPr="00850146">
                <w:rPr>
                  <w:rStyle w:val="Hyperlink"/>
                  <w:rFonts w:eastAsia="Times New Roman" w:cs="Times New Roman"/>
                  <w:kern w:val="0"/>
                  <w:sz w:val="20"/>
                  <w:lang w:val="en-US" w:eastAsia="en-AU"/>
                </w:rPr>
                <w:t>PSPF@ag.gov.au</w:t>
              </w:r>
            </w:hyperlink>
          </w:p>
        </w:tc>
      </w:tr>
      <w:tr w:rsidR="008F4080" w:rsidRPr="00F7197D" w:rsidTr="008F4080">
        <w:trPr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shd w:val="clear" w:color="auto" w:fill="auto"/>
            <w:vAlign w:val="center"/>
          </w:tcPr>
          <w:p w:rsidR="008F4080" w:rsidRDefault="008F4080" w:rsidP="00D45939">
            <w:pPr>
              <w:spacing w:after="0"/>
              <w:rPr>
                <w:rFonts w:eastAsia="Times New Roman"/>
                <w:color w:val="000000"/>
                <w:sz w:val="20"/>
                <w:lang w:val="en-US" w:eastAsia="en-AU"/>
              </w:rPr>
            </w:pPr>
            <w:r>
              <w:rPr>
                <w:rFonts w:eastAsia="Times New Roman"/>
                <w:color w:val="000000"/>
                <w:sz w:val="20"/>
                <w:lang w:val="en-US" w:eastAsia="en-AU"/>
              </w:rPr>
              <w:t xml:space="preserve">SECRET </w:t>
            </w:r>
            <w:r w:rsidRPr="00F16997">
              <w:rPr>
                <w:rFonts w:eastAsia="Times New Roman"/>
                <w:color w:val="000000"/>
                <w:sz w:val="20"/>
                <w:lang w:val="en-US" w:eastAsia="en-AU"/>
              </w:rPr>
              <w:t>or</w:t>
            </w:r>
            <w:r>
              <w:rPr>
                <w:rFonts w:eastAsia="Times New Roman"/>
                <w:color w:val="000000"/>
                <w:sz w:val="20"/>
                <w:lang w:val="en-US" w:eastAsia="en-AU"/>
              </w:rPr>
              <w:t xml:space="preserve"> TOP SECRET</w:t>
            </w:r>
          </w:p>
        </w:tc>
        <w:tc>
          <w:tcPr>
            <w:tcW w:w="4819" w:type="dxa"/>
            <w:vAlign w:val="center"/>
          </w:tcPr>
          <w:p w:rsidR="008F4080" w:rsidRPr="008F4080" w:rsidRDefault="008F408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lang w:val="en-US" w:eastAsia="en-AU"/>
              </w:rPr>
            </w:pPr>
            <w:r w:rsidRPr="008F4080">
              <w:rPr>
                <w:rFonts w:eastAsia="Times New Roman" w:cs="Times New Roman"/>
                <w:kern w:val="0"/>
                <w:sz w:val="20"/>
                <w:lang w:val="en-US" w:eastAsia="en-AU"/>
              </w:rPr>
              <w:t>Phone the PSPF Team for advice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F4080" w:rsidRDefault="008F4080" w:rsidP="00D4593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</w:rPr>
            </w:pPr>
            <w:r w:rsidRPr="00850146">
              <w:rPr>
                <w:rFonts w:eastAsia="Times New Roman" w:cs="Times New Roman"/>
                <w:kern w:val="0"/>
                <w:sz w:val="20"/>
                <w:lang w:val="en-US" w:eastAsia="en-AU"/>
              </w:rPr>
              <w:t>Phone: (02) 6141 3600</w:t>
            </w:r>
          </w:p>
        </w:tc>
      </w:tr>
    </w:tbl>
    <w:p w:rsidR="00850146" w:rsidRDefault="00850146" w:rsidP="00850146">
      <w:pPr>
        <w:spacing w:before="75" w:after="100"/>
        <w:ind w:left="15" w:right="15"/>
        <w:rPr>
          <w:rFonts w:eastAsia="Times New Roman"/>
          <w:color w:val="000000"/>
          <w:lang w:val="en-US" w:eastAsia="en-AU"/>
        </w:rPr>
      </w:pPr>
      <w:r>
        <w:rPr>
          <w:rFonts w:eastAsia="Times New Roman"/>
          <w:color w:val="000000"/>
          <w:lang w:val="en-US" w:eastAsia="en-AU"/>
        </w:rPr>
        <w:t xml:space="preserve">This reporting obligation is in addition to the </w:t>
      </w:r>
      <w:r w:rsidRPr="00CD22FD">
        <w:rPr>
          <w:rFonts w:eastAsia="Times New Roman"/>
          <w:color w:val="000000"/>
          <w:lang w:val="en-US" w:eastAsia="en-AU"/>
        </w:rPr>
        <w:t xml:space="preserve">PSPF annual security report </w:t>
      </w:r>
      <w:r>
        <w:rPr>
          <w:rFonts w:eastAsia="Times New Roman"/>
          <w:color w:val="000000"/>
          <w:lang w:val="en-US" w:eastAsia="en-AU"/>
        </w:rPr>
        <w:t>obligations for entities t</w:t>
      </w:r>
      <w:r w:rsidRPr="00CD22FD">
        <w:rPr>
          <w:rFonts w:eastAsia="Times New Roman"/>
          <w:color w:val="000000"/>
          <w:lang w:val="en-US" w:eastAsia="en-AU"/>
        </w:rPr>
        <w:t xml:space="preserve">o provide a summary of significant security incidents during the reporting period. See the PSPF policy: </w:t>
      </w:r>
      <w:hyperlink r:id="rId16" w:history="1">
        <w:r w:rsidRPr="00573D03">
          <w:rPr>
            <w:rStyle w:val="Hyperlink"/>
            <w:rFonts w:eastAsia="Times New Roman"/>
            <w:lang w:val="en-US" w:eastAsia="en-AU"/>
          </w:rPr>
          <w:t>Reporting on security</w:t>
        </w:r>
      </w:hyperlink>
      <w:r w:rsidRPr="00CD22FD">
        <w:rPr>
          <w:rFonts w:eastAsia="Times New Roman"/>
          <w:color w:val="000000"/>
          <w:lang w:val="en-US" w:eastAsia="en-AU"/>
        </w:rPr>
        <w:t>.</w:t>
      </w:r>
    </w:p>
    <w:p w:rsidR="008F4080" w:rsidRDefault="008F4080" w:rsidP="00850146">
      <w:pPr>
        <w:rPr>
          <w:rFonts w:asciiTheme="minorHAnsi" w:hAnsiTheme="minorHAnsi"/>
          <w:b/>
          <w:sz w:val="24"/>
          <w:szCs w:val="28"/>
        </w:rPr>
      </w:pPr>
    </w:p>
    <w:p w:rsidR="00DB3AD5" w:rsidRPr="00DB3AD5" w:rsidRDefault="00436642" w:rsidP="00850146">
      <w:pPr>
        <w:rPr>
          <w:rFonts w:asciiTheme="minorHAnsi" w:hAnsiTheme="minorHAnsi"/>
          <w:color w:val="000000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>For police, fire or ambulance response to a life threatening emergency or if a crime is in progress,</w:t>
      </w:r>
      <w:r w:rsidR="00DB3AD5" w:rsidRPr="00DB3AD5">
        <w:rPr>
          <w:rFonts w:asciiTheme="minorHAnsi" w:hAnsiTheme="minorHAnsi"/>
          <w:color w:val="000000"/>
          <w:sz w:val="24"/>
          <w:szCs w:val="28"/>
        </w:rPr>
        <w:t xml:space="preserve"> </w:t>
      </w:r>
      <w:r w:rsidR="00DB3AD5" w:rsidRPr="00DB3AD5">
        <w:rPr>
          <w:rFonts w:asciiTheme="minorHAnsi" w:hAnsiTheme="minorHAnsi"/>
          <w:color w:val="000000"/>
          <w:sz w:val="24"/>
          <w:szCs w:val="28"/>
        </w:rPr>
        <w:br/>
        <w:t>call emergency services on triple zero (000).</w:t>
      </w:r>
    </w:p>
    <w:p w:rsidR="00DB3AD5" w:rsidRDefault="00DB3AD5" w:rsidP="00850146">
      <w:pPr>
        <w:rPr>
          <w:rFonts w:asciiTheme="minorHAnsi" w:hAnsiTheme="minorHAnsi"/>
          <w:color w:val="000000"/>
          <w:sz w:val="24"/>
          <w:szCs w:val="28"/>
        </w:rPr>
      </w:pPr>
      <w:r w:rsidRPr="00DB3AD5">
        <w:rPr>
          <w:rFonts w:asciiTheme="minorHAnsi" w:hAnsiTheme="minorHAnsi"/>
          <w:b/>
          <w:color w:val="000000"/>
          <w:sz w:val="24"/>
          <w:szCs w:val="28"/>
        </w:rPr>
        <w:t>Critical incidents that may affect public safety and require a coordinated response</w:t>
      </w:r>
      <w:r w:rsidRPr="00DB3AD5">
        <w:rPr>
          <w:rFonts w:asciiTheme="minorHAnsi" w:hAnsiTheme="minorHAnsi"/>
          <w:color w:val="000000"/>
          <w:sz w:val="24"/>
          <w:szCs w:val="28"/>
        </w:rPr>
        <w:t>,</w:t>
      </w:r>
      <w:r w:rsidRPr="00DB3AD5">
        <w:rPr>
          <w:rFonts w:asciiTheme="minorHAnsi" w:hAnsiTheme="minorHAnsi"/>
          <w:color w:val="000000"/>
          <w:sz w:val="24"/>
          <w:szCs w:val="28"/>
        </w:rPr>
        <w:br/>
        <w:t>call Australian Government Crisis Coordination Centre via the National Security Hotline on 1800 123 400</w:t>
      </w:r>
      <w:r w:rsidR="00436642">
        <w:rPr>
          <w:rFonts w:asciiTheme="minorHAnsi" w:hAnsiTheme="minorHAnsi"/>
          <w:color w:val="000000"/>
          <w:sz w:val="24"/>
          <w:szCs w:val="28"/>
        </w:rPr>
        <w:t>.</w:t>
      </w:r>
    </w:p>
    <w:p w:rsidR="008F4080" w:rsidRPr="008F4080" w:rsidRDefault="008F4080" w:rsidP="008F4080">
      <w:pPr>
        <w:pStyle w:val="Heading3"/>
        <w:jc w:val="center"/>
        <w:rPr>
          <w:color w:val="5F497A" w:themeColor="accent4" w:themeShade="BF"/>
          <w:sz w:val="36"/>
        </w:rPr>
      </w:pPr>
      <w:r w:rsidRPr="008F4080">
        <w:rPr>
          <w:color w:val="5F497A" w:themeColor="accent4" w:themeShade="BF"/>
          <w:sz w:val="22"/>
          <w:szCs w:val="20"/>
        </w:rPr>
        <w:t xml:space="preserve">Email </w:t>
      </w:r>
      <w:hyperlink r:id="rId17" w:history="1">
        <w:r w:rsidRPr="008F4080">
          <w:rPr>
            <w:color w:val="5F497A" w:themeColor="accent4" w:themeShade="BF"/>
            <w:sz w:val="28"/>
          </w:rPr>
          <w:t>PSPF@ag.gov.au</w:t>
        </w:r>
      </w:hyperlink>
      <w:r w:rsidRPr="008F4080">
        <w:rPr>
          <w:color w:val="5F497A" w:themeColor="accent4" w:themeShade="BF"/>
          <w:sz w:val="28"/>
        </w:rPr>
        <w:t xml:space="preserve"> </w:t>
      </w:r>
      <w:r w:rsidRPr="008F4080">
        <w:rPr>
          <w:color w:val="5F497A" w:themeColor="accent4" w:themeShade="BF"/>
          <w:sz w:val="22"/>
          <w:szCs w:val="20"/>
        </w:rPr>
        <w:t>or phone</w:t>
      </w:r>
      <w:r w:rsidRPr="008F4080">
        <w:rPr>
          <w:color w:val="5F497A" w:themeColor="accent4" w:themeShade="BF"/>
          <w:sz w:val="28"/>
        </w:rPr>
        <w:t xml:space="preserve"> 02 6141 3600</w:t>
      </w:r>
    </w:p>
    <w:sectPr w:rsidR="008F4080" w:rsidRPr="008F4080" w:rsidSect="00360056">
      <w:headerReference w:type="default" r:id="rId18"/>
      <w:footerReference w:type="default" r:id="rId19"/>
      <w:headerReference w:type="first" r:id="rId20"/>
      <w:footerReference w:type="first" r:id="rId21"/>
      <w:endnotePr>
        <w:numRestart w:val="eachSect"/>
      </w:endnotePr>
      <w:type w:val="continuous"/>
      <w:pgSz w:w="11906" w:h="16838"/>
      <w:pgMar w:top="819" w:right="720" w:bottom="709" w:left="72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727" w:rsidRDefault="00276727" w:rsidP="006468A6">
      <w:pPr>
        <w:spacing w:after="0"/>
      </w:pPr>
      <w:r>
        <w:separator/>
      </w:r>
    </w:p>
  </w:endnote>
  <w:endnote w:type="continuationSeparator" w:id="0">
    <w:p w:rsidR="00276727" w:rsidRDefault="00276727" w:rsidP="006468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5483570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6468A6" w:rsidRPr="00563082" w:rsidRDefault="00262803" w:rsidP="007A01AA">
        <w:pPr>
          <w:pStyle w:val="Footer"/>
          <w:tabs>
            <w:tab w:val="clear" w:pos="4513"/>
            <w:tab w:val="clear" w:pos="9026"/>
            <w:tab w:val="center" w:pos="5529"/>
            <w:tab w:val="left" w:pos="8222"/>
            <w:tab w:val="left" w:pos="10065"/>
          </w:tabs>
          <w:jc w:val="both"/>
          <w:rPr>
            <w:noProof/>
            <w:sz w:val="20"/>
            <w:szCs w:val="20"/>
          </w:rPr>
        </w:pPr>
        <w:r w:rsidRPr="006F61B7">
          <w:rPr>
            <w:noProof/>
            <w:sz w:val="20"/>
            <w:szCs w:val="20"/>
            <w:lang w:eastAsia="en-AU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40446C2" wp14:editId="231B4AA8">
                  <wp:simplePos x="0" y="0"/>
                  <wp:positionH relativeFrom="column">
                    <wp:posOffset>-71755</wp:posOffset>
                  </wp:positionH>
                  <wp:positionV relativeFrom="paragraph">
                    <wp:posOffset>-73660</wp:posOffset>
                  </wp:positionV>
                  <wp:extent cx="6804000" cy="47625"/>
                  <wp:effectExtent l="0" t="0" r="0" b="9525"/>
                  <wp:wrapNone/>
                  <wp:docPr id="2" name="Rectangl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804000" cy="47625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54DE9892" id="Rectangle 2" o:spid="_x0000_s1026" style="position:absolute;margin-left:-5.65pt;margin-top:-5.8pt;width:535.75pt;height: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" fillcolor="#483a70" stroked="f" strokeweight="2pt"/>
              </w:pict>
            </mc:Fallback>
          </mc:AlternateContent>
        </w:r>
        <w:sdt>
          <w:sdtPr>
            <w:rPr>
              <w:sz w:val="20"/>
              <w:szCs w:val="20"/>
            </w:rPr>
            <w:id w:val="17654624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7A4F76">
              <w:rPr>
                <w:sz w:val="20"/>
                <w:szCs w:val="20"/>
              </w:rPr>
              <w:t xml:space="preserve">April </w:t>
            </w:r>
            <w:r w:rsidR="001E514C">
              <w:rPr>
                <w:sz w:val="20"/>
                <w:szCs w:val="20"/>
              </w:rPr>
              <w:t>2019</w:t>
            </w:r>
            <w:r w:rsidR="006468A6" w:rsidRPr="006F61B7">
              <w:rPr>
                <w:sz w:val="20"/>
                <w:szCs w:val="20"/>
              </w:rPr>
              <w:tab/>
            </w:r>
            <w:r w:rsidR="00C22687">
              <w:rPr>
                <w:sz w:val="20"/>
                <w:szCs w:val="20"/>
              </w:rPr>
              <w:t xml:space="preserve">PSPF fact sheet: </w:t>
            </w:r>
            <w:r w:rsidR="00B50EAD">
              <w:rPr>
                <w:sz w:val="20"/>
                <w:szCs w:val="20"/>
              </w:rPr>
              <w:t>Significant Security Incidents</w:t>
            </w:r>
            <w:r w:rsidR="00410CDA" w:rsidRPr="006F61B7">
              <w:rPr>
                <w:noProof/>
                <w:sz w:val="20"/>
                <w:szCs w:val="20"/>
                <w:lang w:eastAsia="en-AU"/>
              </w:rPr>
              <w:t xml:space="preserve"> </w:t>
            </w:r>
            <w:r w:rsidR="006468A6" w:rsidRPr="006F61B7">
              <w:rPr>
                <w:noProof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0BE220" wp14:editId="07EED0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2E9F44" id="Rectangle 1" o:spid="_x0000_s1026" style="position:absolute;margin-left:0;margin-top:-5.8pt;width:523.5pt;height:3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" fillcolor="#483a70" stroked="f" strokeweight="2pt"/>
                  </w:pict>
                </mc:Fallback>
              </mc:AlternateContent>
            </w:r>
            <w:r w:rsidR="006468A6" w:rsidRPr="006F61B7">
              <w:rPr>
                <w:noProof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BACCCD" wp14:editId="6C4FCD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38605" id="Rectangle 3" o:spid="_x0000_s1026" style="position:absolute;margin-left:0;margin-top:-5.8pt;width:523.5pt;height:3.7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AkGrquUAgAAhAUAAA4AAAAAAAAAAAAAAAAALgIAAGRycy9lMm9Eb2MueG1sUEsB&#10;Ai0AFAAGAAgAAAAhAATLDOraAAAACAEAAA8AAAAAAAAAAAAAAAAA7gQAAGRycy9kb3ducmV2Lnht&#10;bFBLBQYAAAAABAAEAPMAAAD1BQAAAAA=&#10;" fillcolor="#483a70" stroked="f" strokeweight="2pt"/>
                  </w:pict>
                </mc:Fallback>
              </mc:AlternateContent>
            </w:r>
            <w:r w:rsidR="006468A6" w:rsidRPr="006F61B7">
              <w:rPr>
                <w:noProof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936E8C" wp14:editId="4F04C9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BA4BB" id="Rectangle 4" o:spid="_x0000_s1026" style="position:absolute;margin-left:0;margin-top:-5.8pt;width:523.5pt;height:3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NU1INuUAgAAhAUAAA4AAAAAAAAAAAAAAAAALgIAAGRycy9lMm9Eb2MueG1sUEsB&#10;Ai0AFAAGAAgAAAAhAATLDOraAAAACAEAAA8AAAAAAAAAAAAAAAAA7gQAAGRycy9kb3ducmV2Lnht&#10;bFBLBQYAAAAABAAEAPMAAAD1BQAAAAA=&#10;" fillcolor="#483a70" stroked="f" strokeweight="2pt"/>
                  </w:pict>
                </mc:Fallback>
              </mc:AlternateContent>
            </w:r>
            <w:r w:rsidR="006468A6" w:rsidRPr="006F61B7">
              <w:rPr>
                <w:sz w:val="20"/>
                <w:szCs w:val="20"/>
              </w:rPr>
              <w:tab/>
            </w:r>
            <w:r w:rsidR="006468A6">
              <w:rPr>
                <w:sz w:val="20"/>
                <w:szCs w:val="20"/>
              </w:rPr>
              <w:tab/>
            </w:r>
            <w:r w:rsidR="006468A6">
              <w:rPr>
                <w:sz w:val="20"/>
                <w:szCs w:val="20"/>
              </w:rPr>
              <w:tab/>
            </w:r>
            <w:r w:rsidR="006468A6" w:rsidRPr="006F61B7">
              <w:rPr>
                <w:sz w:val="20"/>
                <w:szCs w:val="20"/>
              </w:rPr>
              <w:fldChar w:fldCharType="begin"/>
            </w:r>
            <w:r w:rsidR="006468A6" w:rsidRPr="006F61B7">
              <w:rPr>
                <w:sz w:val="20"/>
                <w:szCs w:val="20"/>
              </w:rPr>
              <w:instrText xml:space="preserve"> PAGE   \* MERGEFORMAT </w:instrText>
            </w:r>
            <w:r w:rsidR="006468A6" w:rsidRPr="006F61B7">
              <w:rPr>
                <w:sz w:val="20"/>
                <w:szCs w:val="20"/>
              </w:rPr>
              <w:fldChar w:fldCharType="separate"/>
            </w:r>
            <w:r w:rsidR="0033013C">
              <w:rPr>
                <w:noProof/>
                <w:sz w:val="20"/>
                <w:szCs w:val="20"/>
              </w:rPr>
              <w:t>2</w:t>
            </w:r>
            <w:r w:rsidR="006468A6" w:rsidRPr="006F61B7">
              <w:rPr>
                <w:noProof/>
                <w:sz w:val="20"/>
                <w:szCs w:val="20"/>
              </w:rPr>
              <w:fldChar w:fldCharType="end"/>
            </w:r>
          </w:sdtContent>
        </w:sdt>
        <w:r w:rsidR="006468A6" w:rsidRPr="006F61B7">
          <w:rPr>
            <w:noProof/>
            <w:sz w:val="20"/>
            <w:szCs w:val="20"/>
          </w:rPr>
          <w:br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175361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6468A6" w:rsidRPr="00563082" w:rsidRDefault="0033013C" w:rsidP="007A01AA">
        <w:pPr>
          <w:pStyle w:val="Footer"/>
          <w:tabs>
            <w:tab w:val="clear" w:pos="4513"/>
            <w:tab w:val="clear" w:pos="9026"/>
            <w:tab w:val="center" w:pos="5529"/>
            <w:tab w:val="left" w:pos="8222"/>
            <w:tab w:val="left" w:pos="10065"/>
          </w:tabs>
          <w:jc w:val="both"/>
          <w:rPr>
            <w:noProof/>
            <w:sz w:val="20"/>
            <w:szCs w:val="20"/>
          </w:rPr>
        </w:pPr>
        <w:sdt>
          <w:sdtPr>
            <w:rPr>
              <w:sz w:val="20"/>
              <w:szCs w:val="20"/>
            </w:rPr>
            <w:id w:val="462163378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7A4F76">
              <w:rPr>
                <w:sz w:val="20"/>
                <w:szCs w:val="20"/>
              </w:rPr>
              <w:t>April 2019</w:t>
            </w:r>
            <w:r w:rsidR="006468A6" w:rsidRPr="006F61B7">
              <w:rPr>
                <w:sz w:val="20"/>
                <w:szCs w:val="20"/>
              </w:rPr>
              <w:tab/>
            </w:r>
            <w:r w:rsidR="006468A6" w:rsidRPr="006F61B7">
              <w:rPr>
                <w:noProof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60AB782" wp14:editId="742EE7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159F14" id="Rectangle 38" o:spid="_x0000_s1026" style="position:absolute;margin-left:0;margin-top:-5.8pt;width:523.5pt;height:3.7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Dybx5ulQIAAIYFAAAOAAAAAAAAAAAAAAAAAC4CAABkcnMvZTJvRG9jLnhtbFBL&#10;AQItABQABgAIAAAAIQAEywzq2gAAAAgBAAAPAAAAAAAAAAAAAAAAAO8EAABkcnMvZG93bnJldi54&#10;bWxQSwUGAAAAAAQABADzAAAA9gUAAAAA&#10;" fillcolor="#483a70" stroked="f" strokeweight="2pt"/>
                  </w:pict>
                </mc:Fallback>
              </mc:AlternateContent>
            </w:r>
            <w:r w:rsidR="006468A6" w:rsidRPr="006F61B7">
              <w:rPr>
                <w:noProof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6636625" wp14:editId="6E5273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8314E" id="Rectangle 39" o:spid="_x0000_s1026" style="position:absolute;margin-left:0;margin-top:-5.8pt;width:523.5pt;height:3.7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CNBn4IlQIAAIYFAAAOAAAAAAAAAAAAAAAAAC4CAABkcnMvZTJvRG9jLnhtbFBL&#10;AQItABQABgAIAAAAIQAEywzq2gAAAAgBAAAPAAAAAAAAAAAAAAAAAO8EAABkcnMvZG93bnJldi54&#10;bWxQSwUGAAAAAAQABADzAAAA9gUAAAAA&#10;" fillcolor="#483a70" stroked="f" strokeweight="2pt"/>
                  </w:pict>
                </mc:Fallback>
              </mc:AlternateContent>
            </w:r>
            <w:r w:rsidR="006468A6" w:rsidRPr="006F61B7">
              <w:rPr>
                <w:noProof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C2EA20D" wp14:editId="540BB3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7DB13" id="Rectangle 40" o:spid="_x0000_s1026" style="position:absolute;margin-left:0;margin-top:-5.8pt;width:523.5pt;height:3.75pt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" fillcolor="#483a70" stroked="f" strokeweight="2pt"/>
                  </w:pict>
                </mc:Fallback>
              </mc:AlternateContent>
            </w:r>
            <w:r w:rsidR="006468A6" w:rsidRPr="006F61B7">
              <w:rPr>
                <w:noProof/>
                <w:sz w:val="20"/>
                <w:szCs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FFB9D4C" wp14:editId="52CE50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-73660</wp:posOffset>
                      </wp:positionV>
                      <wp:extent cx="6648450" cy="47625"/>
                      <wp:effectExtent l="0" t="0" r="0" b="952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8450" cy="47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09ECE" id="Rectangle 41" o:spid="_x0000_s1026" style="position:absolute;margin-left:0;margin-top:-5.8pt;width:523.5pt;height:3.75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" fillcolor="#483a70" stroked="f" strokeweight="2pt"/>
                  </w:pict>
                </mc:Fallback>
              </mc:AlternateContent>
            </w:r>
            <w:r w:rsidR="00C22687">
              <w:rPr>
                <w:sz w:val="20"/>
                <w:szCs w:val="20"/>
              </w:rPr>
              <w:t xml:space="preserve">PSPF fact sheet: </w:t>
            </w:r>
            <w:r w:rsidR="00FD14CA">
              <w:rPr>
                <w:sz w:val="20"/>
                <w:szCs w:val="20"/>
              </w:rPr>
              <w:t>Significant security incidents</w:t>
            </w:r>
            <w:r w:rsidR="006468A6" w:rsidRPr="006F61B7">
              <w:rPr>
                <w:sz w:val="20"/>
                <w:szCs w:val="20"/>
              </w:rPr>
              <w:tab/>
            </w:r>
            <w:r w:rsidR="006468A6">
              <w:rPr>
                <w:sz w:val="20"/>
                <w:szCs w:val="20"/>
              </w:rPr>
              <w:tab/>
            </w:r>
            <w:r w:rsidR="006468A6">
              <w:rPr>
                <w:sz w:val="20"/>
                <w:szCs w:val="20"/>
              </w:rPr>
              <w:tab/>
            </w:r>
            <w:r w:rsidR="006468A6" w:rsidRPr="006F61B7">
              <w:rPr>
                <w:sz w:val="20"/>
                <w:szCs w:val="20"/>
              </w:rPr>
              <w:fldChar w:fldCharType="begin"/>
            </w:r>
            <w:r w:rsidR="006468A6" w:rsidRPr="006F61B7">
              <w:rPr>
                <w:sz w:val="20"/>
                <w:szCs w:val="20"/>
              </w:rPr>
              <w:instrText xml:space="preserve"> PAGE   \* MERGEFORMAT </w:instrText>
            </w:r>
            <w:r w:rsidR="006468A6" w:rsidRPr="006F61B7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</w:t>
            </w:r>
            <w:r w:rsidR="006468A6" w:rsidRPr="006F61B7">
              <w:rPr>
                <w:noProof/>
                <w:sz w:val="20"/>
                <w:szCs w:val="20"/>
              </w:rPr>
              <w:fldChar w:fldCharType="end"/>
            </w:r>
          </w:sdtContent>
        </w:sdt>
        <w:r w:rsidR="006468A6" w:rsidRPr="006F61B7">
          <w:rPr>
            <w:noProof/>
            <w:sz w:val="20"/>
            <w:szCs w:val="20"/>
          </w:rPr>
          <w:br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727" w:rsidRDefault="00276727" w:rsidP="006468A6">
      <w:pPr>
        <w:spacing w:after="0"/>
      </w:pPr>
      <w:r>
        <w:separator/>
      </w:r>
    </w:p>
  </w:footnote>
  <w:footnote w:type="continuationSeparator" w:id="0">
    <w:p w:rsidR="00276727" w:rsidRDefault="00276727" w:rsidP="006468A6">
      <w:pPr>
        <w:spacing w:after="0"/>
      </w:pPr>
      <w:r>
        <w:continuationSeparator/>
      </w:r>
    </w:p>
  </w:footnote>
  <w:footnote w:id="1">
    <w:p w:rsidR="009420BC" w:rsidRDefault="009420B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2C201C">
        <w:t>Refer to Table 5 of PSPF policy: Management structures and responsibilities for information on where to report for externally reportable incidents</w:t>
      </w:r>
      <w:r w:rsidR="00DB3AD5"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0A" w:rsidRDefault="0022440A" w:rsidP="0022440A">
    <w:pPr>
      <w:pStyle w:val="Header"/>
      <w:spacing w:before="240"/>
    </w:pPr>
    <w:r w:rsidRPr="006F61B7">
      <w:rPr>
        <w:sz w:val="20"/>
        <w:szCs w:val="20"/>
      </w:rPr>
      <w:t>Protective Security Policy Framework</w:t>
    </w:r>
    <w:r>
      <w:rPr>
        <w:noProof/>
        <w:lang w:eastAsia="en-AU"/>
      </w:rPr>
      <w:t xml:space="preserve"> </w:t>
    </w:r>
  </w:p>
  <w:p w:rsidR="005B4CD2" w:rsidRDefault="005B4CD2" w:rsidP="005B4CD2">
    <w:pPr>
      <w:pStyle w:val="Head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53EFD2" wp14:editId="0F244730">
              <wp:simplePos x="0" y="0"/>
              <wp:positionH relativeFrom="column">
                <wp:posOffset>2019300</wp:posOffset>
              </wp:positionH>
              <wp:positionV relativeFrom="paragraph">
                <wp:posOffset>714044</wp:posOffset>
              </wp:positionV>
              <wp:extent cx="5200650" cy="666750"/>
              <wp:effectExtent l="0" t="0" r="0" b="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0" cy="666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4CD2" w:rsidRPr="00361D34" w:rsidRDefault="005B4CD2" w:rsidP="005B4CD2">
                          <w:pPr>
                            <w:pStyle w:val="BasicParagraph"/>
                            <w:suppressAutoHyphens/>
                            <w:spacing w:after="113" w:line="240" w:lineRule="auto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</w:pPr>
                          <w:r w:rsidRPr="00361D34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  <w:t>Protective Security Policy Framework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53EFD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45" type="#_x0000_t202" style="position:absolute;margin-left:159pt;margin-top:56.2pt;width:409.5pt;height:5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" filled="f" stroked="f" strokeweight=".5pt">
              <v:textbox>
                <w:txbxContent>
                  <w:p w:rsidR="005B4CD2" w:rsidRPr="00361D34" w:rsidRDefault="005B4CD2" w:rsidP="005B4CD2">
                    <w:pPr>
                      <w:pStyle w:val="BasicParagraph"/>
                      <w:suppressAutoHyphens/>
                      <w:spacing w:after="113" w:line="240" w:lineRule="auto"/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</w:pPr>
                    <w:r w:rsidRPr="00361D34"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  <w:t>Protective Security Policy Framework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8A6" w:rsidRDefault="0022440A" w:rsidP="00563082">
    <w:pPr>
      <w:pStyle w:val="Head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137E1FAB" wp14:editId="689192C6">
              <wp:simplePos x="0" y="0"/>
              <wp:positionH relativeFrom="column">
                <wp:posOffset>2019300</wp:posOffset>
              </wp:positionH>
              <wp:positionV relativeFrom="paragraph">
                <wp:posOffset>1166826</wp:posOffset>
              </wp:positionV>
              <wp:extent cx="5200650" cy="666750"/>
              <wp:effectExtent l="0" t="0" r="0" b="0"/>
              <wp:wrapNone/>
              <wp:docPr id="36" name="Text 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0" cy="666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468A6" w:rsidRPr="00361D34" w:rsidRDefault="006468A6" w:rsidP="00563082">
                          <w:pPr>
                            <w:pStyle w:val="BasicParagraph"/>
                            <w:suppressAutoHyphens/>
                            <w:spacing w:after="113" w:line="240" w:lineRule="auto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</w:pPr>
                          <w:r w:rsidRPr="00361D34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  <w:t>Protective Security Policy Framework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7E1FAB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46" type="#_x0000_t202" style="position:absolute;margin-left:159pt;margin-top:91.9pt;width:409.5pt;height:52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" filled="f" stroked="f" strokeweight=".5pt">
              <v:textbox>
                <w:txbxContent>
                  <w:p w:rsidR="006468A6" w:rsidRPr="00361D34" w:rsidRDefault="006468A6" w:rsidP="00563082">
                    <w:pPr>
                      <w:pStyle w:val="BasicParagraph"/>
                      <w:suppressAutoHyphens/>
                      <w:spacing w:after="113" w:line="240" w:lineRule="auto"/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</w:pPr>
                    <w:r w:rsidRPr="00361D34"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  <w:t>Protective Security Policy Framework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w:drawing>
        <wp:anchor distT="0" distB="0" distL="114300" distR="114300" simplePos="0" relativeHeight="251652096" behindDoc="1" locked="0" layoutInCell="1" allowOverlap="1" wp14:anchorId="33B8A3DA" wp14:editId="4D72A794">
          <wp:simplePos x="0" y="0"/>
          <wp:positionH relativeFrom="column">
            <wp:posOffset>0</wp:posOffset>
          </wp:positionH>
          <wp:positionV relativeFrom="paragraph">
            <wp:posOffset>388620</wp:posOffset>
          </wp:positionV>
          <wp:extent cx="6645275" cy="1288415"/>
          <wp:effectExtent l="0" t="0" r="3175" b="6985"/>
          <wp:wrapTight wrapText="bothSides">
            <wp:wrapPolygon edited="0">
              <wp:start x="0" y="0"/>
              <wp:lineTo x="0" y="21398"/>
              <wp:lineTo x="21548" y="21398"/>
              <wp:lineTo x="21548" y="0"/>
              <wp:lineTo x="0" y="0"/>
            </wp:wrapPolygon>
          </wp:wrapTight>
          <wp:docPr id="7" name="Picture 7" descr="Protective Security Policy Framework banner graphic" title="Banner graph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1288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EC685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4049B"/>
    <w:multiLevelType w:val="hybridMultilevel"/>
    <w:tmpl w:val="84F05424"/>
    <w:lvl w:ilvl="0" w:tplc="6A243D0A">
      <w:start w:val="1"/>
      <w:numFmt w:val="bullet"/>
      <w:pStyle w:val="Tablebodybullet2"/>
      <w:lvlText w:val=""/>
      <w:lvlJc w:val="left"/>
      <w:pPr>
        <w:ind w:left="2259" w:hanging="360"/>
      </w:pPr>
      <w:rPr>
        <w:rFonts w:ascii="Wingdings" w:hAnsi="Wingdings" w:hint="default"/>
      </w:rPr>
    </w:lvl>
    <w:lvl w:ilvl="1" w:tplc="E840913E">
      <w:start w:val="1"/>
      <w:numFmt w:val="upperLetter"/>
      <w:lvlText w:val="%2."/>
      <w:lvlJc w:val="left"/>
      <w:pPr>
        <w:ind w:left="2979" w:hanging="360"/>
      </w:pPr>
    </w:lvl>
    <w:lvl w:ilvl="2" w:tplc="0C09001B" w:tentative="1">
      <w:start w:val="1"/>
      <w:numFmt w:val="lowerRoman"/>
      <w:lvlText w:val="%3."/>
      <w:lvlJc w:val="right"/>
      <w:pPr>
        <w:ind w:left="3699" w:hanging="180"/>
      </w:pPr>
    </w:lvl>
    <w:lvl w:ilvl="3" w:tplc="0C09000F" w:tentative="1">
      <w:start w:val="1"/>
      <w:numFmt w:val="decimal"/>
      <w:lvlText w:val="%4."/>
      <w:lvlJc w:val="left"/>
      <w:pPr>
        <w:ind w:left="4419" w:hanging="360"/>
      </w:pPr>
    </w:lvl>
    <w:lvl w:ilvl="4" w:tplc="0C090019" w:tentative="1">
      <w:start w:val="1"/>
      <w:numFmt w:val="lowerLetter"/>
      <w:lvlText w:val="%5."/>
      <w:lvlJc w:val="left"/>
      <w:pPr>
        <w:ind w:left="5139" w:hanging="360"/>
      </w:pPr>
    </w:lvl>
    <w:lvl w:ilvl="5" w:tplc="0C09001B" w:tentative="1">
      <w:start w:val="1"/>
      <w:numFmt w:val="lowerRoman"/>
      <w:lvlText w:val="%6."/>
      <w:lvlJc w:val="right"/>
      <w:pPr>
        <w:ind w:left="5859" w:hanging="180"/>
      </w:pPr>
    </w:lvl>
    <w:lvl w:ilvl="6" w:tplc="0C09000F" w:tentative="1">
      <w:start w:val="1"/>
      <w:numFmt w:val="decimal"/>
      <w:lvlText w:val="%7."/>
      <w:lvlJc w:val="left"/>
      <w:pPr>
        <w:ind w:left="6579" w:hanging="360"/>
      </w:pPr>
    </w:lvl>
    <w:lvl w:ilvl="7" w:tplc="0C090019" w:tentative="1">
      <w:start w:val="1"/>
      <w:numFmt w:val="lowerLetter"/>
      <w:lvlText w:val="%8."/>
      <w:lvlJc w:val="left"/>
      <w:pPr>
        <w:ind w:left="7299" w:hanging="360"/>
      </w:pPr>
    </w:lvl>
    <w:lvl w:ilvl="8" w:tplc="0C09001B" w:tentative="1">
      <w:start w:val="1"/>
      <w:numFmt w:val="lowerRoman"/>
      <w:lvlText w:val="%9."/>
      <w:lvlJc w:val="right"/>
      <w:pPr>
        <w:ind w:left="8019" w:hanging="180"/>
      </w:pPr>
    </w:lvl>
  </w:abstractNum>
  <w:abstractNum w:abstractNumId="2" w15:restartNumberingAfterBreak="0">
    <w:nsid w:val="0CE14EA4"/>
    <w:multiLevelType w:val="multilevel"/>
    <w:tmpl w:val="93AE02CE"/>
    <w:styleLink w:val="Style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5C5C5C"/>
        <w:sz w:val="22"/>
      </w:rPr>
    </w:lvl>
    <w:lvl w:ilvl="1">
      <w:start w:val="1"/>
      <w:numFmt w:val="lowerLetter"/>
      <w:lvlText w:val="%2"/>
      <w:lvlJc w:val="left"/>
      <w:pPr>
        <w:ind w:left="786" w:hanging="360"/>
      </w:pPr>
      <w:rPr>
        <w:rFonts w:asciiTheme="minorHAnsi" w:hAnsiTheme="minorHAnsi" w:hint="default"/>
        <w:color w:val="463A70"/>
        <w:sz w:val="22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asciiTheme="minorHAnsi" w:hAnsiTheme="minorHAnsi" w:hint="default"/>
        <w:sz w:val="22"/>
      </w:rPr>
    </w:lvl>
    <w:lvl w:ilvl="3">
      <w:start w:val="1"/>
      <w:numFmt w:val="upperLetter"/>
      <w:lvlText w:val="%4"/>
      <w:lvlJc w:val="left"/>
      <w:pPr>
        <w:ind w:left="2880" w:hanging="360"/>
      </w:pPr>
      <w:rPr>
        <w:rFonts w:asciiTheme="minorHAnsi" w:hAnsiTheme="minorHAnsi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90E11"/>
    <w:multiLevelType w:val="hybridMultilevel"/>
    <w:tmpl w:val="433EEBFA"/>
    <w:lvl w:ilvl="0" w:tplc="53148620">
      <w:start w:val="1"/>
      <w:numFmt w:val="lowerLetter"/>
      <w:pStyle w:val="intensequotenumbered"/>
      <w:lvlText w:val="%1."/>
      <w:lvlJc w:val="left"/>
      <w:pPr>
        <w:ind w:left="1656" w:hanging="360"/>
      </w:pPr>
    </w:lvl>
    <w:lvl w:ilvl="1" w:tplc="0C090019" w:tentative="1">
      <w:start w:val="1"/>
      <w:numFmt w:val="lowerLetter"/>
      <w:lvlText w:val="%2."/>
      <w:lvlJc w:val="left"/>
      <w:pPr>
        <w:ind w:left="2376" w:hanging="360"/>
      </w:pPr>
    </w:lvl>
    <w:lvl w:ilvl="2" w:tplc="0C09001B" w:tentative="1">
      <w:start w:val="1"/>
      <w:numFmt w:val="lowerRoman"/>
      <w:lvlText w:val="%3."/>
      <w:lvlJc w:val="right"/>
      <w:pPr>
        <w:ind w:left="3096" w:hanging="180"/>
      </w:pPr>
    </w:lvl>
    <w:lvl w:ilvl="3" w:tplc="0C09000F" w:tentative="1">
      <w:start w:val="1"/>
      <w:numFmt w:val="decimal"/>
      <w:lvlText w:val="%4."/>
      <w:lvlJc w:val="left"/>
      <w:pPr>
        <w:ind w:left="3816" w:hanging="360"/>
      </w:pPr>
    </w:lvl>
    <w:lvl w:ilvl="4" w:tplc="0C090019" w:tentative="1">
      <w:start w:val="1"/>
      <w:numFmt w:val="lowerLetter"/>
      <w:lvlText w:val="%5."/>
      <w:lvlJc w:val="left"/>
      <w:pPr>
        <w:ind w:left="4536" w:hanging="360"/>
      </w:pPr>
    </w:lvl>
    <w:lvl w:ilvl="5" w:tplc="0C09001B" w:tentative="1">
      <w:start w:val="1"/>
      <w:numFmt w:val="lowerRoman"/>
      <w:lvlText w:val="%6."/>
      <w:lvlJc w:val="right"/>
      <w:pPr>
        <w:ind w:left="5256" w:hanging="180"/>
      </w:pPr>
    </w:lvl>
    <w:lvl w:ilvl="6" w:tplc="0C09000F" w:tentative="1">
      <w:start w:val="1"/>
      <w:numFmt w:val="decimal"/>
      <w:lvlText w:val="%7."/>
      <w:lvlJc w:val="left"/>
      <w:pPr>
        <w:ind w:left="5976" w:hanging="360"/>
      </w:pPr>
    </w:lvl>
    <w:lvl w:ilvl="7" w:tplc="0C090019" w:tentative="1">
      <w:start w:val="1"/>
      <w:numFmt w:val="lowerLetter"/>
      <w:lvlText w:val="%8."/>
      <w:lvlJc w:val="left"/>
      <w:pPr>
        <w:ind w:left="6696" w:hanging="360"/>
      </w:pPr>
    </w:lvl>
    <w:lvl w:ilvl="8" w:tplc="0C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20673FF1"/>
    <w:multiLevelType w:val="multilevel"/>
    <w:tmpl w:val="A44203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821810"/>
    <w:multiLevelType w:val="hybridMultilevel"/>
    <w:tmpl w:val="9AA8A8C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D415B3"/>
    <w:multiLevelType w:val="hybridMultilevel"/>
    <w:tmpl w:val="CC1A8B1A"/>
    <w:lvl w:ilvl="0" w:tplc="0C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 w:val="0"/>
      </w:rPr>
    </w:lvl>
    <w:lvl w:ilvl="1" w:tplc="0C090005">
      <w:start w:val="1"/>
      <w:numFmt w:val="bullet"/>
      <w:lvlText w:val=""/>
      <w:lvlJc w:val="left"/>
      <w:pPr>
        <w:ind w:left="1455" w:hanging="360"/>
      </w:pPr>
      <w:rPr>
        <w:rFonts w:ascii="Wingdings" w:hAnsi="Wingdings" w:hint="default"/>
      </w:rPr>
    </w:lvl>
    <w:lvl w:ilvl="2" w:tplc="0C09001B" w:tentative="1">
      <w:start w:val="1"/>
      <w:numFmt w:val="lowerRoman"/>
      <w:lvlText w:val="%3."/>
      <w:lvlJc w:val="right"/>
      <w:pPr>
        <w:ind w:left="2175" w:hanging="180"/>
      </w:pPr>
    </w:lvl>
    <w:lvl w:ilvl="3" w:tplc="0C09000F" w:tentative="1">
      <w:start w:val="1"/>
      <w:numFmt w:val="decimal"/>
      <w:lvlText w:val="%4."/>
      <w:lvlJc w:val="left"/>
      <w:pPr>
        <w:ind w:left="2895" w:hanging="360"/>
      </w:pPr>
    </w:lvl>
    <w:lvl w:ilvl="4" w:tplc="0C090019" w:tentative="1">
      <w:start w:val="1"/>
      <w:numFmt w:val="lowerLetter"/>
      <w:lvlText w:val="%5."/>
      <w:lvlJc w:val="left"/>
      <w:pPr>
        <w:ind w:left="3615" w:hanging="360"/>
      </w:pPr>
    </w:lvl>
    <w:lvl w:ilvl="5" w:tplc="0C09001B" w:tentative="1">
      <w:start w:val="1"/>
      <w:numFmt w:val="lowerRoman"/>
      <w:lvlText w:val="%6."/>
      <w:lvlJc w:val="right"/>
      <w:pPr>
        <w:ind w:left="4335" w:hanging="180"/>
      </w:pPr>
    </w:lvl>
    <w:lvl w:ilvl="6" w:tplc="0C09000F" w:tentative="1">
      <w:start w:val="1"/>
      <w:numFmt w:val="decimal"/>
      <w:lvlText w:val="%7."/>
      <w:lvlJc w:val="left"/>
      <w:pPr>
        <w:ind w:left="5055" w:hanging="360"/>
      </w:pPr>
    </w:lvl>
    <w:lvl w:ilvl="7" w:tplc="0C090019" w:tentative="1">
      <w:start w:val="1"/>
      <w:numFmt w:val="lowerLetter"/>
      <w:lvlText w:val="%8."/>
      <w:lvlJc w:val="left"/>
      <w:pPr>
        <w:ind w:left="5775" w:hanging="360"/>
      </w:pPr>
    </w:lvl>
    <w:lvl w:ilvl="8" w:tplc="0C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2A0423DF"/>
    <w:multiLevelType w:val="hybridMultilevel"/>
    <w:tmpl w:val="81E6FC2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574E2"/>
    <w:multiLevelType w:val="hybridMultilevel"/>
    <w:tmpl w:val="CB8E9E74"/>
    <w:lvl w:ilvl="0" w:tplc="0C090001">
      <w:start w:val="1"/>
      <w:numFmt w:val="bullet"/>
      <w:pStyle w:val="Annexheading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 w15:restartNumberingAfterBreak="0">
    <w:nsid w:val="348352E2"/>
    <w:multiLevelType w:val="hybridMultilevel"/>
    <w:tmpl w:val="3676AA08"/>
    <w:lvl w:ilvl="0" w:tplc="8C703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419DD"/>
    <w:multiLevelType w:val="hybridMultilevel"/>
    <w:tmpl w:val="DBBA0736"/>
    <w:lvl w:ilvl="0" w:tplc="0C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1" w15:restartNumberingAfterBreak="0">
    <w:nsid w:val="45C0116C"/>
    <w:multiLevelType w:val="hybridMultilevel"/>
    <w:tmpl w:val="1C821894"/>
    <w:lvl w:ilvl="0" w:tplc="0C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 w15:restartNumberingAfterBreak="0">
    <w:nsid w:val="45E47A96"/>
    <w:multiLevelType w:val="hybridMultilevel"/>
    <w:tmpl w:val="281E8C8A"/>
    <w:lvl w:ilvl="0" w:tplc="03E6D220">
      <w:start w:val="1"/>
      <w:numFmt w:val="lowerRoman"/>
      <w:pStyle w:val="ListBullet3"/>
      <w:lvlText w:val="%1."/>
      <w:lvlJc w:val="right"/>
      <w:pPr>
        <w:ind w:left="1494" w:hanging="360"/>
      </w:p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7390ED0"/>
    <w:multiLevelType w:val="hybridMultilevel"/>
    <w:tmpl w:val="8E3879D8"/>
    <w:lvl w:ilvl="0" w:tplc="CEFC467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0"/>
        <w:szCs w:val="20"/>
      </w:rPr>
    </w:lvl>
    <w:lvl w:ilvl="1" w:tplc="A10A676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B7A60C2C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D4B8E"/>
    <w:multiLevelType w:val="hybridMultilevel"/>
    <w:tmpl w:val="90B01F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95E1B"/>
    <w:multiLevelType w:val="hybridMultilevel"/>
    <w:tmpl w:val="BEF2B9A8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18B678D6">
      <w:start w:val="1"/>
      <w:numFmt w:val="lowerRoman"/>
      <w:lvlText w:val="%2."/>
      <w:lvlJc w:val="right"/>
      <w:pPr>
        <w:ind w:left="1440" w:hanging="360"/>
      </w:pPr>
      <w:rPr>
        <w:rFonts w:hint="default"/>
        <w:sz w:val="22"/>
        <w:szCs w:val="20"/>
      </w:rPr>
    </w:lvl>
    <w:lvl w:ilvl="2" w:tplc="F4F8515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57351"/>
    <w:multiLevelType w:val="hybridMultilevel"/>
    <w:tmpl w:val="0C72EE68"/>
    <w:lvl w:ilvl="0" w:tplc="4690674C">
      <w:start w:val="1"/>
      <w:numFmt w:val="upperLetter"/>
      <w:lvlText w:val="Annex 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4E7A51"/>
    <w:multiLevelType w:val="hybridMultilevel"/>
    <w:tmpl w:val="29AADEEE"/>
    <w:lvl w:ilvl="0" w:tplc="F758B3E8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0A6DCB"/>
    <w:multiLevelType w:val="hybridMultilevel"/>
    <w:tmpl w:val="885A81C8"/>
    <w:lvl w:ilvl="0" w:tplc="42123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929FF"/>
    <w:multiLevelType w:val="hybridMultilevel"/>
    <w:tmpl w:val="BB44BB70"/>
    <w:lvl w:ilvl="0" w:tplc="A530B300">
      <w:start w:val="1"/>
      <w:numFmt w:val="upperLetter"/>
      <w:pStyle w:val="ListBullet4"/>
      <w:lvlText w:val="%1."/>
      <w:lvlJc w:val="left"/>
      <w:pPr>
        <w:ind w:left="1854" w:hanging="360"/>
      </w:pPr>
    </w:lvl>
    <w:lvl w:ilvl="1" w:tplc="0C090019" w:tentative="1">
      <w:start w:val="1"/>
      <w:numFmt w:val="lowerLetter"/>
      <w:lvlText w:val="%2."/>
      <w:lvlJc w:val="left"/>
      <w:pPr>
        <w:ind w:left="2574" w:hanging="360"/>
      </w:pPr>
    </w:lvl>
    <w:lvl w:ilvl="2" w:tplc="0C09001B" w:tentative="1">
      <w:start w:val="1"/>
      <w:numFmt w:val="lowerRoman"/>
      <w:lvlText w:val="%3."/>
      <w:lvlJc w:val="right"/>
      <w:pPr>
        <w:ind w:left="3294" w:hanging="180"/>
      </w:pPr>
    </w:lvl>
    <w:lvl w:ilvl="3" w:tplc="0C09000F" w:tentative="1">
      <w:start w:val="1"/>
      <w:numFmt w:val="decimal"/>
      <w:lvlText w:val="%4."/>
      <w:lvlJc w:val="left"/>
      <w:pPr>
        <w:ind w:left="4014" w:hanging="360"/>
      </w:pPr>
    </w:lvl>
    <w:lvl w:ilvl="4" w:tplc="0C090019" w:tentative="1">
      <w:start w:val="1"/>
      <w:numFmt w:val="lowerLetter"/>
      <w:lvlText w:val="%5."/>
      <w:lvlJc w:val="left"/>
      <w:pPr>
        <w:ind w:left="4734" w:hanging="360"/>
      </w:pPr>
    </w:lvl>
    <w:lvl w:ilvl="5" w:tplc="0C09001B" w:tentative="1">
      <w:start w:val="1"/>
      <w:numFmt w:val="lowerRoman"/>
      <w:lvlText w:val="%6."/>
      <w:lvlJc w:val="right"/>
      <w:pPr>
        <w:ind w:left="5454" w:hanging="180"/>
      </w:pPr>
    </w:lvl>
    <w:lvl w:ilvl="6" w:tplc="0C09000F" w:tentative="1">
      <w:start w:val="1"/>
      <w:numFmt w:val="decimal"/>
      <w:lvlText w:val="%7."/>
      <w:lvlJc w:val="left"/>
      <w:pPr>
        <w:ind w:left="6174" w:hanging="360"/>
      </w:pPr>
    </w:lvl>
    <w:lvl w:ilvl="7" w:tplc="0C090019" w:tentative="1">
      <w:start w:val="1"/>
      <w:numFmt w:val="lowerLetter"/>
      <w:lvlText w:val="%8."/>
      <w:lvlJc w:val="left"/>
      <w:pPr>
        <w:ind w:left="6894" w:hanging="360"/>
      </w:pPr>
    </w:lvl>
    <w:lvl w:ilvl="8" w:tplc="0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63A15FB9"/>
    <w:multiLevelType w:val="multilevel"/>
    <w:tmpl w:val="9C5A935E"/>
    <w:lvl w:ilvl="0">
      <w:start w:val="1"/>
      <w:numFmt w:val="decimal"/>
      <w:pStyle w:val="Listbullet1"/>
      <w:lvlText w:val="%1."/>
      <w:lvlJc w:val="left"/>
      <w:pPr>
        <w:ind w:left="360" w:hanging="360"/>
      </w:pPr>
      <w:rPr>
        <w:rFonts w:hint="default"/>
        <w:color w:val="5C5C5C"/>
      </w:rPr>
    </w:lvl>
    <w:lvl w:ilvl="1">
      <w:start w:val="1"/>
      <w:numFmt w:val="lowerLetter"/>
      <w:lvlText w:val="%2"/>
      <w:lvlJc w:val="left"/>
      <w:pPr>
        <w:ind w:left="426" w:hanging="360"/>
      </w:pPr>
      <w:rPr>
        <w:rFonts w:hint="default"/>
        <w:color w:val="463A70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hint="default"/>
      </w:rPr>
    </w:lvl>
    <w:lvl w:ilvl="3">
      <w:start w:val="1"/>
      <w:numFmt w:val="upperLetter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A77CC3"/>
    <w:multiLevelType w:val="multilevel"/>
    <w:tmpl w:val="CA0A9DE0"/>
    <w:lvl w:ilvl="0">
      <w:start w:val="1"/>
      <w:numFmt w:val="upperLetter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823417C"/>
    <w:multiLevelType w:val="hybridMultilevel"/>
    <w:tmpl w:val="03041A2C"/>
    <w:lvl w:ilvl="0" w:tplc="95964B0E">
      <w:start w:val="1"/>
      <w:numFmt w:val="bullet"/>
      <w:pStyle w:val="Tablebodybullet3"/>
      <w:lvlText w:val="-"/>
      <w:lvlJc w:val="left"/>
      <w:pPr>
        <w:ind w:left="3339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23" w15:restartNumberingAfterBreak="0">
    <w:nsid w:val="6DD66C28"/>
    <w:multiLevelType w:val="hybridMultilevel"/>
    <w:tmpl w:val="3612B5AA"/>
    <w:lvl w:ilvl="0" w:tplc="95A68BFE">
      <w:start w:val="1"/>
      <w:numFmt w:val="bullet"/>
      <w:lvlText w:val="•"/>
      <w:lvlJc w:val="left"/>
      <w:pPr>
        <w:ind w:left="735" w:hanging="360"/>
      </w:pPr>
      <w:rPr>
        <w:rFonts w:ascii="Arial" w:hAnsi="Arial" w:hint="default"/>
        <w:color w:val="A6A6A6" w:themeColor="background1" w:themeShade="A6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4" w15:restartNumberingAfterBreak="0">
    <w:nsid w:val="75686220"/>
    <w:multiLevelType w:val="hybridMultilevel"/>
    <w:tmpl w:val="DFEE2A44"/>
    <w:lvl w:ilvl="0" w:tplc="2FE61862">
      <w:start w:val="1"/>
      <w:numFmt w:val="bullet"/>
      <w:pStyle w:val="Tablebodybullet1"/>
      <w:lvlText w:val=""/>
      <w:lvlJc w:val="left"/>
      <w:pPr>
        <w:ind w:left="492" w:hanging="360"/>
      </w:pPr>
      <w:rPr>
        <w:rFonts w:ascii="Symbol" w:hAnsi="Symbol" w:hint="default"/>
        <w:sz w:val="16"/>
      </w:rPr>
    </w:lvl>
    <w:lvl w:ilvl="1" w:tplc="0C090019">
      <w:start w:val="1"/>
      <w:numFmt w:val="lowerLetter"/>
      <w:lvlText w:val="%2."/>
      <w:lvlJc w:val="left"/>
      <w:pPr>
        <w:ind w:left="1212" w:hanging="360"/>
      </w:pPr>
    </w:lvl>
    <w:lvl w:ilvl="2" w:tplc="0C09001B" w:tentative="1">
      <w:start w:val="1"/>
      <w:numFmt w:val="lowerRoman"/>
      <w:lvlText w:val="%3."/>
      <w:lvlJc w:val="right"/>
      <w:pPr>
        <w:ind w:left="1932" w:hanging="180"/>
      </w:pPr>
    </w:lvl>
    <w:lvl w:ilvl="3" w:tplc="0C09000F" w:tentative="1">
      <w:start w:val="1"/>
      <w:numFmt w:val="decimal"/>
      <w:lvlText w:val="%4."/>
      <w:lvlJc w:val="left"/>
      <w:pPr>
        <w:ind w:left="2652" w:hanging="360"/>
      </w:pPr>
    </w:lvl>
    <w:lvl w:ilvl="4" w:tplc="0C090019" w:tentative="1">
      <w:start w:val="1"/>
      <w:numFmt w:val="lowerLetter"/>
      <w:lvlText w:val="%5."/>
      <w:lvlJc w:val="left"/>
      <w:pPr>
        <w:ind w:left="3372" w:hanging="360"/>
      </w:pPr>
    </w:lvl>
    <w:lvl w:ilvl="5" w:tplc="0C09001B" w:tentative="1">
      <w:start w:val="1"/>
      <w:numFmt w:val="lowerRoman"/>
      <w:lvlText w:val="%6."/>
      <w:lvlJc w:val="right"/>
      <w:pPr>
        <w:ind w:left="4092" w:hanging="180"/>
      </w:pPr>
    </w:lvl>
    <w:lvl w:ilvl="6" w:tplc="0C09000F" w:tentative="1">
      <w:start w:val="1"/>
      <w:numFmt w:val="decimal"/>
      <w:lvlText w:val="%7."/>
      <w:lvlJc w:val="left"/>
      <w:pPr>
        <w:ind w:left="4812" w:hanging="360"/>
      </w:pPr>
    </w:lvl>
    <w:lvl w:ilvl="7" w:tplc="0C090019" w:tentative="1">
      <w:start w:val="1"/>
      <w:numFmt w:val="lowerLetter"/>
      <w:lvlText w:val="%8."/>
      <w:lvlJc w:val="left"/>
      <w:pPr>
        <w:ind w:left="5532" w:hanging="360"/>
      </w:pPr>
    </w:lvl>
    <w:lvl w:ilvl="8" w:tplc="0C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20"/>
  </w:num>
  <w:num w:numId="2">
    <w:abstractNumId w:val="2"/>
  </w:num>
  <w:num w:numId="3">
    <w:abstractNumId w:val="21"/>
  </w:num>
  <w:num w:numId="4">
    <w:abstractNumId w:val="1"/>
  </w:num>
  <w:num w:numId="5">
    <w:abstractNumId w:val="3"/>
  </w:num>
  <w:num w:numId="6">
    <w:abstractNumId w:val="12"/>
  </w:num>
  <w:num w:numId="7">
    <w:abstractNumId w:val="19"/>
  </w:num>
  <w:num w:numId="8">
    <w:abstractNumId w:val="13"/>
  </w:num>
  <w:num w:numId="9">
    <w:abstractNumId w:val="18"/>
  </w:num>
  <w:num w:numId="10">
    <w:abstractNumId w:val="0"/>
  </w:num>
  <w:num w:numId="11">
    <w:abstractNumId w:val="24"/>
  </w:num>
  <w:num w:numId="12">
    <w:abstractNumId w:val="7"/>
  </w:num>
  <w:num w:numId="13">
    <w:abstractNumId w:val="15"/>
  </w:num>
  <w:num w:numId="14">
    <w:abstractNumId w:val="8"/>
  </w:num>
  <w:num w:numId="15">
    <w:abstractNumId w:val="6"/>
  </w:num>
  <w:num w:numId="16">
    <w:abstractNumId w:val="11"/>
  </w:num>
  <w:num w:numId="17">
    <w:abstractNumId w:val="14"/>
  </w:num>
  <w:num w:numId="18">
    <w:abstractNumId w:val="23"/>
  </w:num>
  <w:num w:numId="19">
    <w:abstractNumId w:val="4"/>
  </w:num>
  <w:num w:numId="20">
    <w:abstractNumId w:val="0"/>
  </w:num>
  <w:num w:numId="21">
    <w:abstractNumId w:val="9"/>
  </w:num>
  <w:num w:numId="22">
    <w:abstractNumId w:val="21"/>
  </w:num>
  <w:num w:numId="23">
    <w:abstractNumId w:val="21"/>
  </w:num>
  <w:num w:numId="24">
    <w:abstractNumId w:val="21"/>
  </w:num>
  <w:num w:numId="25">
    <w:abstractNumId w:val="21"/>
  </w:num>
  <w:num w:numId="26">
    <w:abstractNumId w:val="21"/>
  </w:num>
  <w:num w:numId="27">
    <w:abstractNumId w:val="21"/>
  </w:num>
  <w:num w:numId="28">
    <w:abstractNumId w:val="21"/>
  </w:num>
  <w:num w:numId="29">
    <w:abstractNumId w:val="21"/>
  </w:num>
  <w:num w:numId="30">
    <w:abstractNumId w:val="17"/>
  </w:num>
  <w:num w:numId="31">
    <w:abstractNumId w:val="12"/>
  </w:num>
  <w:num w:numId="32">
    <w:abstractNumId w:val="19"/>
  </w:num>
  <w:num w:numId="33">
    <w:abstractNumId w:val="20"/>
  </w:num>
  <w:num w:numId="34">
    <w:abstractNumId w:val="24"/>
  </w:num>
  <w:num w:numId="35">
    <w:abstractNumId w:val="1"/>
  </w:num>
  <w:num w:numId="36">
    <w:abstractNumId w:val="1"/>
  </w:num>
  <w:num w:numId="37">
    <w:abstractNumId w:val="16"/>
  </w:num>
  <w:num w:numId="38">
    <w:abstractNumId w:val="9"/>
  </w:num>
  <w:num w:numId="39">
    <w:abstractNumId w:val="22"/>
  </w:num>
  <w:num w:numId="40">
    <w:abstractNumId w:val="5"/>
  </w:num>
  <w:num w:numId="4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A6"/>
    <w:rsid w:val="00007495"/>
    <w:rsid w:val="00010671"/>
    <w:rsid w:val="0003094F"/>
    <w:rsid w:val="00045621"/>
    <w:rsid w:val="00061C59"/>
    <w:rsid w:val="00063223"/>
    <w:rsid w:val="00065F03"/>
    <w:rsid w:val="000706E0"/>
    <w:rsid w:val="0007071C"/>
    <w:rsid w:val="00072595"/>
    <w:rsid w:val="00074A04"/>
    <w:rsid w:val="000766D3"/>
    <w:rsid w:val="000907CA"/>
    <w:rsid w:val="000A0F51"/>
    <w:rsid w:val="000A4D58"/>
    <w:rsid w:val="000A4E68"/>
    <w:rsid w:val="000A6DA1"/>
    <w:rsid w:val="000B4FD9"/>
    <w:rsid w:val="000B571F"/>
    <w:rsid w:val="000C232C"/>
    <w:rsid w:val="000C4E95"/>
    <w:rsid w:val="000C62E5"/>
    <w:rsid w:val="000D0DF8"/>
    <w:rsid w:val="000D6C13"/>
    <w:rsid w:val="000E22F0"/>
    <w:rsid w:val="000E2679"/>
    <w:rsid w:val="000E2D96"/>
    <w:rsid w:val="000E356A"/>
    <w:rsid w:val="000E6EFA"/>
    <w:rsid w:val="000F08FE"/>
    <w:rsid w:val="000F61B5"/>
    <w:rsid w:val="00102B43"/>
    <w:rsid w:val="001073B4"/>
    <w:rsid w:val="00110848"/>
    <w:rsid w:val="00116346"/>
    <w:rsid w:val="001164F7"/>
    <w:rsid w:val="00122DC3"/>
    <w:rsid w:val="0012333A"/>
    <w:rsid w:val="00124077"/>
    <w:rsid w:val="00130C38"/>
    <w:rsid w:val="0014640C"/>
    <w:rsid w:val="00146D52"/>
    <w:rsid w:val="00152332"/>
    <w:rsid w:val="00152AEC"/>
    <w:rsid w:val="00157235"/>
    <w:rsid w:val="001618D6"/>
    <w:rsid w:val="00162D71"/>
    <w:rsid w:val="00172FEB"/>
    <w:rsid w:val="001918AE"/>
    <w:rsid w:val="00191F69"/>
    <w:rsid w:val="001A3186"/>
    <w:rsid w:val="001A5460"/>
    <w:rsid w:val="001A66FD"/>
    <w:rsid w:val="001B14DA"/>
    <w:rsid w:val="001B224B"/>
    <w:rsid w:val="001B5EF2"/>
    <w:rsid w:val="001C144E"/>
    <w:rsid w:val="001C429B"/>
    <w:rsid w:val="001D0A6E"/>
    <w:rsid w:val="001D3D4B"/>
    <w:rsid w:val="001D767B"/>
    <w:rsid w:val="001E514C"/>
    <w:rsid w:val="001F0A6D"/>
    <w:rsid w:val="001F2A02"/>
    <w:rsid w:val="001F3698"/>
    <w:rsid w:val="00203D2E"/>
    <w:rsid w:val="00203F63"/>
    <w:rsid w:val="00205AA8"/>
    <w:rsid w:val="00206989"/>
    <w:rsid w:val="00210EFF"/>
    <w:rsid w:val="00211C91"/>
    <w:rsid w:val="002174F8"/>
    <w:rsid w:val="00217D6F"/>
    <w:rsid w:val="00223D95"/>
    <w:rsid w:val="0022440A"/>
    <w:rsid w:val="0023278E"/>
    <w:rsid w:val="00253350"/>
    <w:rsid w:val="002608CF"/>
    <w:rsid w:val="00262803"/>
    <w:rsid w:val="002642C5"/>
    <w:rsid w:val="00264827"/>
    <w:rsid w:val="00276727"/>
    <w:rsid w:val="00276EED"/>
    <w:rsid w:val="00277C37"/>
    <w:rsid w:val="00285BD8"/>
    <w:rsid w:val="002865C7"/>
    <w:rsid w:val="00286FB6"/>
    <w:rsid w:val="00287D54"/>
    <w:rsid w:val="002A0FAE"/>
    <w:rsid w:val="002A63E3"/>
    <w:rsid w:val="002B520C"/>
    <w:rsid w:val="002B6084"/>
    <w:rsid w:val="002B65F2"/>
    <w:rsid w:val="002C201C"/>
    <w:rsid w:val="002C3421"/>
    <w:rsid w:val="002F75AD"/>
    <w:rsid w:val="002F75EA"/>
    <w:rsid w:val="00302F9D"/>
    <w:rsid w:val="00303267"/>
    <w:rsid w:val="00307029"/>
    <w:rsid w:val="0033013C"/>
    <w:rsid w:val="003308E0"/>
    <w:rsid w:val="00333227"/>
    <w:rsid w:val="003510C0"/>
    <w:rsid w:val="00360056"/>
    <w:rsid w:val="00360C99"/>
    <w:rsid w:val="00372D5C"/>
    <w:rsid w:val="00373136"/>
    <w:rsid w:val="00383F89"/>
    <w:rsid w:val="003860EC"/>
    <w:rsid w:val="00387326"/>
    <w:rsid w:val="00397945"/>
    <w:rsid w:val="003A5873"/>
    <w:rsid w:val="003A72D7"/>
    <w:rsid w:val="003D19B7"/>
    <w:rsid w:val="003D4C4C"/>
    <w:rsid w:val="003D6B5E"/>
    <w:rsid w:val="003E1642"/>
    <w:rsid w:val="003F490D"/>
    <w:rsid w:val="0040094C"/>
    <w:rsid w:val="004016BC"/>
    <w:rsid w:val="0040622C"/>
    <w:rsid w:val="00410CDA"/>
    <w:rsid w:val="00412842"/>
    <w:rsid w:val="004137CD"/>
    <w:rsid w:val="004139E3"/>
    <w:rsid w:val="00426769"/>
    <w:rsid w:val="00427103"/>
    <w:rsid w:val="00431AFC"/>
    <w:rsid w:val="004355A9"/>
    <w:rsid w:val="00436642"/>
    <w:rsid w:val="004458EF"/>
    <w:rsid w:val="00450A76"/>
    <w:rsid w:val="00450DE3"/>
    <w:rsid w:val="004530B2"/>
    <w:rsid w:val="00456CCB"/>
    <w:rsid w:val="00460CF1"/>
    <w:rsid w:val="00462B11"/>
    <w:rsid w:val="00466A18"/>
    <w:rsid w:val="00492549"/>
    <w:rsid w:val="00493069"/>
    <w:rsid w:val="00497A0E"/>
    <w:rsid w:val="004A01AC"/>
    <w:rsid w:val="004A25DF"/>
    <w:rsid w:val="004C482C"/>
    <w:rsid w:val="004C5282"/>
    <w:rsid w:val="004C6943"/>
    <w:rsid w:val="004D22AD"/>
    <w:rsid w:val="004D43FF"/>
    <w:rsid w:val="004D71DE"/>
    <w:rsid w:val="004E61A8"/>
    <w:rsid w:val="004E73D7"/>
    <w:rsid w:val="004F3052"/>
    <w:rsid w:val="00500492"/>
    <w:rsid w:val="00511CA1"/>
    <w:rsid w:val="00513F3B"/>
    <w:rsid w:val="00521D1D"/>
    <w:rsid w:val="005220E6"/>
    <w:rsid w:val="0053334A"/>
    <w:rsid w:val="00551091"/>
    <w:rsid w:val="00554125"/>
    <w:rsid w:val="00555043"/>
    <w:rsid w:val="005732E9"/>
    <w:rsid w:val="00573D03"/>
    <w:rsid w:val="00587774"/>
    <w:rsid w:val="00590B3B"/>
    <w:rsid w:val="00594561"/>
    <w:rsid w:val="0059538D"/>
    <w:rsid w:val="005A0DAD"/>
    <w:rsid w:val="005A1B6C"/>
    <w:rsid w:val="005A72C7"/>
    <w:rsid w:val="005B3933"/>
    <w:rsid w:val="005B4CD2"/>
    <w:rsid w:val="005C3BBA"/>
    <w:rsid w:val="005C5F5A"/>
    <w:rsid w:val="005D2CA1"/>
    <w:rsid w:val="005D49AC"/>
    <w:rsid w:val="005D512D"/>
    <w:rsid w:val="005E6920"/>
    <w:rsid w:val="005F1424"/>
    <w:rsid w:val="00602028"/>
    <w:rsid w:val="00602B5A"/>
    <w:rsid w:val="00622BA3"/>
    <w:rsid w:val="006276A7"/>
    <w:rsid w:val="00631E29"/>
    <w:rsid w:val="00632C0B"/>
    <w:rsid w:val="00636190"/>
    <w:rsid w:val="006468A6"/>
    <w:rsid w:val="00655F42"/>
    <w:rsid w:val="00677AD3"/>
    <w:rsid w:val="00681D32"/>
    <w:rsid w:val="00682DA9"/>
    <w:rsid w:val="00684C0F"/>
    <w:rsid w:val="00691BFD"/>
    <w:rsid w:val="0069433D"/>
    <w:rsid w:val="006A10E7"/>
    <w:rsid w:val="006A2C7B"/>
    <w:rsid w:val="006A38D6"/>
    <w:rsid w:val="006A4189"/>
    <w:rsid w:val="006A4AAA"/>
    <w:rsid w:val="006A794A"/>
    <w:rsid w:val="006B51F6"/>
    <w:rsid w:val="006B6354"/>
    <w:rsid w:val="006B786F"/>
    <w:rsid w:val="006C420E"/>
    <w:rsid w:val="006C644A"/>
    <w:rsid w:val="006D206D"/>
    <w:rsid w:val="006D2890"/>
    <w:rsid w:val="006D3550"/>
    <w:rsid w:val="006E16EC"/>
    <w:rsid w:val="006E17CD"/>
    <w:rsid w:val="006F6634"/>
    <w:rsid w:val="006F6C87"/>
    <w:rsid w:val="00701515"/>
    <w:rsid w:val="00710297"/>
    <w:rsid w:val="00711EB0"/>
    <w:rsid w:val="007306C9"/>
    <w:rsid w:val="00746A2F"/>
    <w:rsid w:val="007623F4"/>
    <w:rsid w:val="0077326D"/>
    <w:rsid w:val="00775B0E"/>
    <w:rsid w:val="00776BE5"/>
    <w:rsid w:val="007A4F76"/>
    <w:rsid w:val="007A6550"/>
    <w:rsid w:val="007A6B63"/>
    <w:rsid w:val="007A7EFD"/>
    <w:rsid w:val="007B1F6F"/>
    <w:rsid w:val="007B40C4"/>
    <w:rsid w:val="007C2E2B"/>
    <w:rsid w:val="007C7AA7"/>
    <w:rsid w:val="007D4EA1"/>
    <w:rsid w:val="007E18BE"/>
    <w:rsid w:val="00802399"/>
    <w:rsid w:val="0080263A"/>
    <w:rsid w:val="0081333D"/>
    <w:rsid w:val="00813AA6"/>
    <w:rsid w:val="00823B01"/>
    <w:rsid w:val="00824901"/>
    <w:rsid w:val="00831B9C"/>
    <w:rsid w:val="00835197"/>
    <w:rsid w:val="0083570C"/>
    <w:rsid w:val="00836CA3"/>
    <w:rsid w:val="00840923"/>
    <w:rsid w:val="00850146"/>
    <w:rsid w:val="00853B94"/>
    <w:rsid w:val="00861789"/>
    <w:rsid w:val="00863C05"/>
    <w:rsid w:val="00876398"/>
    <w:rsid w:val="00876D76"/>
    <w:rsid w:val="008824F2"/>
    <w:rsid w:val="00884737"/>
    <w:rsid w:val="00895014"/>
    <w:rsid w:val="008A12E8"/>
    <w:rsid w:val="008A3CB9"/>
    <w:rsid w:val="008A5EBC"/>
    <w:rsid w:val="008B24F9"/>
    <w:rsid w:val="008B529A"/>
    <w:rsid w:val="008C7203"/>
    <w:rsid w:val="008D04E2"/>
    <w:rsid w:val="008D0F1F"/>
    <w:rsid w:val="008E21E2"/>
    <w:rsid w:val="008F4080"/>
    <w:rsid w:val="008F51E2"/>
    <w:rsid w:val="008F5B61"/>
    <w:rsid w:val="008F7066"/>
    <w:rsid w:val="008F7132"/>
    <w:rsid w:val="00910098"/>
    <w:rsid w:val="00913981"/>
    <w:rsid w:val="0091404A"/>
    <w:rsid w:val="009200D8"/>
    <w:rsid w:val="00924F4D"/>
    <w:rsid w:val="0093396F"/>
    <w:rsid w:val="00934A24"/>
    <w:rsid w:val="009420BC"/>
    <w:rsid w:val="009456D7"/>
    <w:rsid w:val="0095249E"/>
    <w:rsid w:val="00962E28"/>
    <w:rsid w:val="009660D3"/>
    <w:rsid w:val="00974349"/>
    <w:rsid w:val="009764D5"/>
    <w:rsid w:val="00982FCD"/>
    <w:rsid w:val="00985D0E"/>
    <w:rsid w:val="00994A4D"/>
    <w:rsid w:val="00997F87"/>
    <w:rsid w:val="009A0064"/>
    <w:rsid w:val="009A7AAC"/>
    <w:rsid w:val="009B51B0"/>
    <w:rsid w:val="009B6861"/>
    <w:rsid w:val="009C647E"/>
    <w:rsid w:val="009D766F"/>
    <w:rsid w:val="009E356C"/>
    <w:rsid w:val="009E7FD7"/>
    <w:rsid w:val="009F3263"/>
    <w:rsid w:val="009F453F"/>
    <w:rsid w:val="00A1272E"/>
    <w:rsid w:val="00A16C7F"/>
    <w:rsid w:val="00A25CDE"/>
    <w:rsid w:val="00A27F76"/>
    <w:rsid w:val="00A37CDF"/>
    <w:rsid w:val="00A4116C"/>
    <w:rsid w:val="00A45F83"/>
    <w:rsid w:val="00A53DE2"/>
    <w:rsid w:val="00A61820"/>
    <w:rsid w:val="00A655BC"/>
    <w:rsid w:val="00A745D7"/>
    <w:rsid w:val="00A74979"/>
    <w:rsid w:val="00A93E87"/>
    <w:rsid w:val="00A942A0"/>
    <w:rsid w:val="00AB349D"/>
    <w:rsid w:val="00AB6D24"/>
    <w:rsid w:val="00B078F9"/>
    <w:rsid w:val="00B15C08"/>
    <w:rsid w:val="00B2035C"/>
    <w:rsid w:val="00B21345"/>
    <w:rsid w:val="00B31D4A"/>
    <w:rsid w:val="00B37568"/>
    <w:rsid w:val="00B439AD"/>
    <w:rsid w:val="00B45025"/>
    <w:rsid w:val="00B4766F"/>
    <w:rsid w:val="00B50EAD"/>
    <w:rsid w:val="00B53BAE"/>
    <w:rsid w:val="00B5400D"/>
    <w:rsid w:val="00B5503C"/>
    <w:rsid w:val="00B63DAC"/>
    <w:rsid w:val="00B7070F"/>
    <w:rsid w:val="00B80CEB"/>
    <w:rsid w:val="00B81900"/>
    <w:rsid w:val="00BA053A"/>
    <w:rsid w:val="00BD391A"/>
    <w:rsid w:val="00BD3CC0"/>
    <w:rsid w:val="00BF0351"/>
    <w:rsid w:val="00BF247F"/>
    <w:rsid w:val="00C034AA"/>
    <w:rsid w:val="00C048A6"/>
    <w:rsid w:val="00C12D13"/>
    <w:rsid w:val="00C21B31"/>
    <w:rsid w:val="00C22687"/>
    <w:rsid w:val="00C307B2"/>
    <w:rsid w:val="00C33550"/>
    <w:rsid w:val="00C3372C"/>
    <w:rsid w:val="00C423CE"/>
    <w:rsid w:val="00C44D46"/>
    <w:rsid w:val="00C470DA"/>
    <w:rsid w:val="00C53092"/>
    <w:rsid w:val="00C56748"/>
    <w:rsid w:val="00C62B67"/>
    <w:rsid w:val="00C65E64"/>
    <w:rsid w:val="00C711DA"/>
    <w:rsid w:val="00C715DE"/>
    <w:rsid w:val="00C86E19"/>
    <w:rsid w:val="00C94699"/>
    <w:rsid w:val="00C97EE5"/>
    <w:rsid w:val="00CA04D9"/>
    <w:rsid w:val="00CA443A"/>
    <w:rsid w:val="00CA450A"/>
    <w:rsid w:val="00CA7FEC"/>
    <w:rsid w:val="00CB7C62"/>
    <w:rsid w:val="00CC302B"/>
    <w:rsid w:val="00CC31FA"/>
    <w:rsid w:val="00CD22FD"/>
    <w:rsid w:val="00CD4E13"/>
    <w:rsid w:val="00CD6189"/>
    <w:rsid w:val="00CE1AF4"/>
    <w:rsid w:val="00CE55EF"/>
    <w:rsid w:val="00CF3489"/>
    <w:rsid w:val="00CF5719"/>
    <w:rsid w:val="00D03B9B"/>
    <w:rsid w:val="00D1378C"/>
    <w:rsid w:val="00D159EF"/>
    <w:rsid w:val="00D17413"/>
    <w:rsid w:val="00D24D45"/>
    <w:rsid w:val="00D2574A"/>
    <w:rsid w:val="00D26F0D"/>
    <w:rsid w:val="00D30176"/>
    <w:rsid w:val="00D310DF"/>
    <w:rsid w:val="00D33A4A"/>
    <w:rsid w:val="00D36159"/>
    <w:rsid w:val="00D3755E"/>
    <w:rsid w:val="00D45939"/>
    <w:rsid w:val="00D477C8"/>
    <w:rsid w:val="00D5294A"/>
    <w:rsid w:val="00D7062F"/>
    <w:rsid w:val="00D746A6"/>
    <w:rsid w:val="00D85AE1"/>
    <w:rsid w:val="00D86F1A"/>
    <w:rsid w:val="00DA4B66"/>
    <w:rsid w:val="00DA4F37"/>
    <w:rsid w:val="00DB129A"/>
    <w:rsid w:val="00DB21BA"/>
    <w:rsid w:val="00DB3AD5"/>
    <w:rsid w:val="00DB52CC"/>
    <w:rsid w:val="00DB75B9"/>
    <w:rsid w:val="00DC42A0"/>
    <w:rsid w:val="00DD24B0"/>
    <w:rsid w:val="00DD2B7A"/>
    <w:rsid w:val="00DE1797"/>
    <w:rsid w:val="00DE207D"/>
    <w:rsid w:val="00DF4255"/>
    <w:rsid w:val="00DF67C5"/>
    <w:rsid w:val="00DF6B73"/>
    <w:rsid w:val="00DF75D7"/>
    <w:rsid w:val="00E03C3E"/>
    <w:rsid w:val="00E079BC"/>
    <w:rsid w:val="00E11FFB"/>
    <w:rsid w:val="00E44121"/>
    <w:rsid w:val="00E513B1"/>
    <w:rsid w:val="00E55E50"/>
    <w:rsid w:val="00E73946"/>
    <w:rsid w:val="00E825A0"/>
    <w:rsid w:val="00E82937"/>
    <w:rsid w:val="00E83BEA"/>
    <w:rsid w:val="00E87C28"/>
    <w:rsid w:val="00E90F28"/>
    <w:rsid w:val="00E91C61"/>
    <w:rsid w:val="00EA2D9D"/>
    <w:rsid w:val="00EA7ED3"/>
    <w:rsid w:val="00EB22B8"/>
    <w:rsid w:val="00EB2720"/>
    <w:rsid w:val="00EB33E5"/>
    <w:rsid w:val="00EC72B4"/>
    <w:rsid w:val="00EC75A6"/>
    <w:rsid w:val="00EC7B66"/>
    <w:rsid w:val="00ED15E0"/>
    <w:rsid w:val="00EE5DB4"/>
    <w:rsid w:val="00EE67AA"/>
    <w:rsid w:val="00EE6ABD"/>
    <w:rsid w:val="00F02001"/>
    <w:rsid w:val="00F13131"/>
    <w:rsid w:val="00F1344F"/>
    <w:rsid w:val="00F13F60"/>
    <w:rsid w:val="00F16997"/>
    <w:rsid w:val="00F20CF3"/>
    <w:rsid w:val="00F21A80"/>
    <w:rsid w:val="00F239EF"/>
    <w:rsid w:val="00F30086"/>
    <w:rsid w:val="00F32507"/>
    <w:rsid w:val="00F41A77"/>
    <w:rsid w:val="00F51D92"/>
    <w:rsid w:val="00F525C7"/>
    <w:rsid w:val="00F604A1"/>
    <w:rsid w:val="00F67055"/>
    <w:rsid w:val="00F801FF"/>
    <w:rsid w:val="00F831FB"/>
    <w:rsid w:val="00F87CA3"/>
    <w:rsid w:val="00F92D73"/>
    <w:rsid w:val="00F93BAD"/>
    <w:rsid w:val="00FA2F24"/>
    <w:rsid w:val="00FA7560"/>
    <w:rsid w:val="00FB2259"/>
    <w:rsid w:val="00FB2856"/>
    <w:rsid w:val="00FC33D1"/>
    <w:rsid w:val="00FC4618"/>
    <w:rsid w:val="00FD14CA"/>
    <w:rsid w:val="00FD4059"/>
    <w:rsid w:val="00FE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01C"/>
    <w:pPr>
      <w:spacing w:after="120" w:line="240" w:lineRule="auto"/>
    </w:pPr>
    <w:rPr>
      <w:rFonts w:ascii="Calibri" w:eastAsia="Calibri" w:hAnsi="Calibri" w:cs="Calibri"/>
      <w:kern w:val="40"/>
    </w:rPr>
  </w:style>
  <w:style w:type="paragraph" w:styleId="Heading1">
    <w:name w:val="heading 1"/>
    <w:aliases w:val="Policy Name"/>
    <w:basedOn w:val="Normal"/>
    <w:next w:val="Normal"/>
    <w:link w:val="Heading1Char"/>
    <w:uiPriority w:val="9"/>
    <w:qFormat/>
    <w:rsid w:val="00110848"/>
    <w:pPr>
      <w:keepNext/>
      <w:spacing w:after="0"/>
      <w:outlineLvl w:val="0"/>
    </w:pPr>
    <w:rPr>
      <w:rFonts w:eastAsia="SimSun" w:cs="Angsana New"/>
      <w:b/>
      <w:bCs/>
      <w:color w:val="404040"/>
      <w:kern w:val="32"/>
      <w:sz w:val="52"/>
      <w:szCs w:val="52"/>
    </w:rPr>
  </w:style>
  <w:style w:type="paragraph" w:styleId="Heading2">
    <w:name w:val="heading 2"/>
    <w:aliases w:val="Content Heading 1 Section name"/>
    <w:basedOn w:val="Normal"/>
    <w:next w:val="Normal"/>
    <w:link w:val="Heading2Char"/>
    <w:uiPriority w:val="9"/>
    <w:unhideWhenUsed/>
    <w:qFormat/>
    <w:rsid w:val="004D22AD"/>
    <w:pPr>
      <w:keepNext/>
      <w:spacing w:before="240" w:after="60"/>
      <w:outlineLvl w:val="1"/>
    </w:pPr>
    <w:rPr>
      <w:rFonts w:eastAsia="SimSun" w:cs="Angsana New"/>
      <w:b/>
      <w:bCs/>
      <w:iCs/>
      <w:color w:val="463A70"/>
      <w:sz w:val="40"/>
      <w:szCs w:val="48"/>
    </w:rPr>
  </w:style>
  <w:style w:type="paragraph" w:styleId="Heading3">
    <w:name w:val="heading 3"/>
    <w:aliases w:val="Content Heading 2"/>
    <w:basedOn w:val="Normal"/>
    <w:next w:val="Normal"/>
    <w:link w:val="Heading3Char"/>
    <w:uiPriority w:val="9"/>
    <w:unhideWhenUsed/>
    <w:qFormat/>
    <w:rsid w:val="004D22AD"/>
    <w:pPr>
      <w:keepNext/>
      <w:spacing w:before="240" w:after="60"/>
      <w:outlineLvl w:val="2"/>
    </w:pPr>
    <w:rPr>
      <w:rFonts w:eastAsia="SimSun" w:cs="Angsana New"/>
      <w:b/>
      <w:bCs/>
      <w:color w:val="404040"/>
      <w:sz w:val="32"/>
      <w:szCs w:val="32"/>
    </w:rPr>
  </w:style>
  <w:style w:type="paragraph" w:styleId="Heading4">
    <w:name w:val="heading 4"/>
    <w:aliases w:val="Content Heading 3 Sub-heading"/>
    <w:basedOn w:val="Heading3"/>
    <w:next w:val="Normal"/>
    <w:link w:val="Heading4Char"/>
    <w:uiPriority w:val="9"/>
    <w:unhideWhenUsed/>
    <w:qFormat/>
    <w:rsid w:val="004D22AD"/>
    <w:pPr>
      <w:outlineLvl w:val="3"/>
    </w:pPr>
    <w:rPr>
      <w:color w:val="595959" w:themeColor="text1" w:themeTint="A6"/>
      <w:sz w:val="26"/>
      <w:szCs w:val="26"/>
    </w:rPr>
  </w:style>
  <w:style w:type="paragraph" w:styleId="Heading5">
    <w:name w:val="heading 5"/>
    <w:aliases w:val="Content heading 4 Minor heading"/>
    <w:basedOn w:val="Normal"/>
    <w:next w:val="Normal"/>
    <w:link w:val="Heading5Char"/>
    <w:uiPriority w:val="9"/>
    <w:unhideWhenUsed/>
    <w:qFormat/>
    <w:rsid w:val="004D22AD"/>
    <w:pPr>
      <w:keepNext/>
      <w:keepLines/>
      <w:spacing w:before="200" w:after="0"/>
      <w:outlineLvl w:val="4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D22AD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848"/>
    <w:pPr>
      <w:keepNext/>
      <w:keepLines/>
      <w:numPr>
        <w:ilvl w:val="6"/>
        <w:numId w:val="2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848"/>
    <w:pPr>
      <w:keepNext/>
      <w:keepLines/>
      <w:numPr>
        <w:ilvl w:val="7"/>
        <w:numId w:val="2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848"/>
    <w:pPr>
      <w:keepNext/>
      <w:keepLines/>
      <w:numPr>
        <w:ilvl w:val="8"/>
        <w:numId w:val="2"/>
      </w:numPr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olicy Name Char"/>
    <w:basedOn w:val="DefaultParagraphFont"/>
    <w:link w:val="Heading1"/>
    <w:uiPriority w:val="9"/>
    <w:rsid w:val="00110848"/>
    <w:rPr>
      <w:rFonts w:ascii="Calibri" w:eastAsia="SimSun" w:hAnsi="Calibri" w:cs="Angsana New"/>
      <w:b/>
      <w:bCs/>
      <w:color w:val="404040"/>
      <w:w w:val="105"/>
      <w:kern w:val="32"/>
      <w:sz w:val="52"/>
      <w:szCs w:val="52"/>
    </w:rPr>
  </w:style>
  <w:style w:type="character" w:customStyle="1" w:styleId="Heading2Char">
    <w:name w:val="Heading 2 Char"/>
    <w:aliases w:val="Content Heading 1 Section name Char"/>
    <w:basedOn w:val="DefaultParagraphFont"/>
    <w:link w:val="Heading2"/>
    <w:uiPriority w:val="9"/>
    <w:rsid w:val="00110848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character" w:customStyle="1" w:styleId="Heading3Char">
    <w:name w:val="Heading 3 Char"/>
    <w:aliases w:val="Content Heading 2 Char"/>
    <w:basedOn w:val="DefaultParagraphFont"/>
    <w:link w:val="Heading3"/>
    <w:uiPriority w:val="9"/>
    <w:rsid w:val="00110848"/>
    <w:rPr>
      <w:rFonts w:ascii="Calibri" w:eastAsia="SimSun" w:hAnsi="Calibri" w:cs="Angsana New"/>
      <w:b/>
      <w:bCs/>
      <w:color w:val="404040"/>
      <w:w w:val="105"/>
      <w:kern w:val="40"/>
      <w:sz w:val="32"/>
      <w:szCs w:val="32"/>
    </w:rPr>
  </w:style>
  <w:style w:type="character" w:customStyle="1" w:styleId="Heading4Char">
    <w:name w:val="Heading 4 Char"/>
    <w:aliases w:val="Content Heading 3 Sub-heading Char"/>
    <w:basedOn w:val="DefaultParagraphFont"/>
    <w:link w:val="Heading4"/>
    <w:uiPriority w:val="9"/>
    <w:rsid w:val="00110848"/>
    <w:rPr>
      <w:rFonts w:ascii="Calibri" w:eastAsia="SimSun" w:hAnsi="Calibri" w:cs="Angsana New"/>
      <w:b/>
      <w:bCs/>
      <w:color w:val="595959" w:themeColor="text1" w:themeTint="A6"/>
      <w:w w:val="105"/>
      <w:kern w:val="40"/>
      <w:sz w:val="26"/>
      <w:szCs w:val="26"/>
    </w:rPr>
  </w:style>
  <w:style w:type="character" w:customStyle="1" w:styleId="Heading5Char">
    <w:name w:val="Heading 5 Char"/>
    <w:aliases w:val="Content heading 4 Minor heading Char"/>
    <w:basedOn w:val="DefaultParagraphFont"/>
    <w:link w:val="Heading5"/>
    <w:uiPriority w:val="9"/>
    <w:rsid w:val="00110848"/>
    <w:rPr>
      <w:rFonts w:eastAsiaTheme="majorEastAsia" w:cstheme="majorBidi"/>
      <w:color w:val="243F60" w:themeColor="accent1" w:themeShade="7F"/>
      <w:w w:val="105"/>
      <w:kern w:val="40"/>
    </w:rPr>
  </w:style>
  <w:style w:type="character" w:customStyle="1" w:styleId="Heading6Char">
    <w:name w:val="Heading 6 Char"/>
    <w:basedOn w:val="DefaultParagraphFont"/>
    <w:link w:val="Heading6"/>
    <w:uiPriority w:val="9"/>
    <w:rsid w:val="004D22AD"/>
    <w:rPr>
      <w:rFonts w:ascii="Calibri" w:eastAsiaTheme="majorEastAsia" w:hAnsi="Calibri" w:cstheme="majorBidi"/>
      <w:i/>
      <w:iCs/>
      <w:color w:val="243F60" w:themeColor="accent1" w:themeShade="7F"/>
      <w:kern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848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848"/>
    <w:rPr>
      <w:rFonts w:asciiTheme="majorHAnsi" w:eastAsiaTheme="majorEastAsia" w:hAnsiTheme="majorHAnsi" w:cstheme="majorBidi"/>
      <w:color w:val="404040" w:themeColor="text1" w:themeTint="BF"/>
      <w:w w:val="105"/>
      <w:kern w:val="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848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68A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468A6"/>
    <w:rPr>
      <w:rFonts w:ascii="Calibri" w:eastAsia="Calibri" w:hAnsi="Calibri" w:cs="Calibri"/>
      <w:w w:val="105"/>
      <w:kern w:val="40"/>
    </w:rPr>
  </w:style>
  <w:style w:type="paragraph" w:styleId="Footer">
    <w:name w:val="footer"/>
    <w:basedOn w:val="Normal"/>
    <w:link w:val="FooterChar"/>
    <w:uiPriority w:val="99"/>
    <w:unhideWhenUsed/>
    <w:qFormat/>
    <w:rsid w:val="00110848"/>
    <w:pPr>
      <w:tabs>
        <w:tab w:val="center" w:pos="4513"/>
        <w:tab w:val="right" w:pos="9026"/>
      </w:tabs>
      <w:spacing w:after="0"/>
    </w:pPr>
    <w:rPr>
      <w:rFonts w:asciiTheme="minorHAnsi" w:eastAsiaTheme="minorHAnsi" w:hAnsiTheme="minorHAnsi" w:cstheme="minorBidi"/>
      <w:kern w:val="0"/>
    </w:rPr>
  </w:style>
  <w:style w:type="character" w:customStyle="1" w:styleId="FooterChar">
    <w:name w:val="Footer Char"/>
    <w:basedOn w:val="DefaultParagraphFont"/>
    <w:link w:val="Footer"/>
    <w:uiPriority w:val="99"/>
    <w:rsid w:val="00110848"/>
  </w:style>
  <w:style w:type="paragraph" w:styleId="Subtitle">
    <w:name w:val="Subtitle"/>
    <w:basedOn w:val="Title"/>
    <w:next w:val="Normal"/>
    <w:link w:val="SubtitleChar"/>
    <w:uiPriority w:val="11"/>
    <w:rsid w:val="006468A6"/>
    <w:pPr>
      <w:pBdr>
        <w:bottom w:val="none" w:sz="0" w:space="0" w:color="auto"/>
      </w:pBdr>
      <w:spacing w:before="240" w:after="60"/>
      <w:contextualSpacing w:val="0"/>
      <w:jc w:val="right"/>
      <w:outlineLvl w:val="0"/>
    </w:pPr>
    <w:rPr>
      <w:rFonts w:ascii="Calibri" w:eastAsia="SimSun" w:hAnsi="Calibri" w:cs="Angsana New"/>
      <w:b/>
      <w:bCs/>
      <w:noProof/>
      <w:color w:val="auto"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68A6"/>
    <w:rPr>
      <w:rFonts w:ascii="Calibri" w:eastAsia="SimSun" w:hAnsi="Calibri" w:cs="Angsana New"/>
      <w:b/>
      <w:bCs/>
      <w:noProof/>
      <w:w w:val="105"/>
      <w:kern w:val="28"/>
      <w:sz w:val="28"/>
      <w:szCs w:val="28"/>
    </w:rPr>
  </w:style>
  <w:style w:type="paragraph" w:customStyle="1" w:styleId="Listbullet1">
    <w:name w:val="List bullet 1"/>
    <w:basedOn w:val="ListBullet2"/>
    <w:autoRedefine/>
    <w:qFormat/>
    <w:rsid w:val="00110848"/>
    <w:pPr>
      <w:numPr>
        <w:numId w:val="33"/>
      </w:numPr>
    </w:pPr>
  </w:style>
  <w:style w:type="paragraph" w:styleId="ListBullet2">
    <w:name w:val="List Bullet 2"/>
    <w:basedOn w:val="ListBullet"/>
    <w:link w:val="ListBullet2Char"/>
    <w:autoRedefine/>
    <w:uiPriority w:val="99"/>
    <w:unhideWhenUsed/>
    <w:qFormat/>
    <w:rsid w:val="00110848"/>
    <w:pPr>
      <w:ind w:left="720" w:hanging="360"/>
      <w:contextualSpacing w:val="0"/>
    </w:pPr>
  </w:style>
  <w:style w:type="paragraph" w:styleId="ListBullet">
    <w:name w:val="List Bullet"/>
    <w:aliases w:val="List Bullet 1"/>
    <w:basedOn w:val="Normal"/>
    <w:uiPriority w:val="99"/>
    <w:unhideWhenUsed/>
    <w:rsid w:val="006468A6"/>
    <w:pPr>
      <w:contextualSpacing/>
    </w:pPr>
  </w:style>
  <w:style w:type="paragraph" w:styleId="Title">
    <w:name w:val="Title"/>
    <w:basedOn w:val="Normal"/>
    <w:next w:val="Normal"/>
    <w:link w:val="TitleChar"/>
    <w:uiPriority w:val="10"/>
    <w:rsid w:val="006468A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68A6"/>
    <w:rPr>
      <w:rFonts w:asciiTheme="majorHAnsi" w:eastAsiaTheme="majorEastAsia" w:hAnsiTheme="majorHAnsi" w:cstheme="majorBidi"/>
      <w:color w:val="17365D" w:themeColor="text2" w:themeShade="BF"/>
      <w:spacing w:val="5"/>
      <w:w w:val="10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8A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8A6"/>
    <w:rPr>
      <w:rFonts w:ascii="Tahoma" w:eastAsia="Calibri" w:hAnsi="Tahoma" w:cs="Tahoma"/>
      <w:w w:val="105"/>
      <w:kern w:val="40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6468A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HAnsi" w:hAnsi="Times New Roman" w:cs="Times New Roman"/>
      <w:color w:val="000000"/>
      <w:kern w:val="0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646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6468A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468A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4">
    <w:name w:val="Medium List 2 Accent 4"/>
    <w:basedOn w:val="TableNormal"/>
    <w:uiPriority w:val="66"/>
    <w:rsid w:val="006468A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4">
    <w:name w:val="Light Shading Accent 4"/>
    <w:basedOn w:val="TableNormal"/>
    <w:uiPriority w:val="60"/>
    <w:rsid w:val="006468A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numbering" w:customStyle="1" w:styleId="Style1">
    <w:name w:val="Style1"/>
    <w:uiPriority w:val="99"/>
    <w:rsid w:val="006468A6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qFormat/>
    <w:rsid w:val="00110848"/>
    <w:pPr>
      <w:numPr>
        <w:numId w:val="31"/>
      </w:numPr>
    </w:pPr>
  </w:style>
  <w:style w:type="paragraph" w:styleId="ListBullet4">
    <w:name w:val="List Bullet 4"/>
    <w:basedOn w:val="Normal"/>
    <w:uiPriority w:val="99"/>
    <w:unhideWhenUsed/>
    <w:qFormat/>
    <w:rsid w:val="00110848"/>
    <w:pPr>
      <w:numPr>
        <w:numId w:val="32"/>
      </w:numPr>
    </w:pPr>
  </w:style>
  <w:style w:type="paragraph" w:styleId="Quote">
    <w:name w:val="Quote"/>
    <w:basedOn w:val="Listbullet1"/>
    <w:next w:val="Normal"/>
    <w:link w:val="QuoteChar"/>
    <w:uiPriority w:val="29"/>
    <w:rsid w:val="006468A6"/>
    <w:pPr>
      <w:numPr>
        <w:numId w:val="0"/>
      </w:numPr>
      <w:ind w:left="864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468A6"/>
    <w:rPr>
      <w:rFonts w:ascii="Calibri" w:eastAsia="Calibri" w:hAnsi="Calibri" w:cs="Calibri"/>
      <w:i/>
      <w:w w:val="105"/>
      <w:kern w:val="40"/>
    </w:rPr>
  </w:style>
  <w:style w:type="paragraph" w:styleId="IntenseQuote">
    <w:name w:val="Intense Quote"/>
    <w:basedOn w:val="Normal"/>
    <w:next w:val="Normal"/>
    <w:link w:val="IntenseQuoteChar"/>
    <w:uiPriority w:val="30"/>
    <w:rsid w:val="006468A6"/>
    <w:pPr>
      <w:spacing w:after="0"/>
      <w:ind w:left="936" w:right="936"/>
      <w:contextualSpacing/>
    </w:pPr>
    <w:rPr>
      <w:b/>
      <w:bCs/>
      <w:i/>
      <w:iCs/>
      <w:color w:val="463A7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8A6"/>
    <w:rPr>
      <w:rFonts w:ascii="Calibri" w:eastAsia="Calibri" w:hAnsi="Calibri" w:cs="Calibri"/>
      <w:b/>
      <w:bCs/>
      <w:i/>
      <w:iCs/>
      <w:color w:val="463A70"/>
      <w:w w:val="105"/>
      <w:kern w:val="40"/>
    </w:rPr>
  </w:style>
  <w:style w:type="paragraph" w:styleId="Caption">
    <w:name w:val="caption"/>
    <w:basedOn w:val="Normal"/>
    <w:next w:val="Normal"/>
    <w:uiPriority w:val="35"/>
    <w:unhideWhenUsed/>
    <w:qFormat/>
    <w:rsid w:val="00110848"/>
    <w:pPr>
      <w:keepNext/>
      <w:spacing w:before="120" w:after="0"/>
    </w:pPr>
    <w:rPr>
      <w:b/>
      <w:bCs/>
      <w:color w:val="463A70"/>
      <w:sz w:val="18"/>
      <w:szCs w:val="18"/>
    </w:rPr>
  </w:style>
  <w:style w:type="character" w:styleId="Strong">
    <w:name w:val="Strong"/>
    <w:aliases w:val="Table column-row heading"/>
    <w:uiPriority w:val="22"/>
    <w:qFormat/>
    <w:rsid w:val="00110848"/>
    <w:rPr>
      <w:b/>
      <w:color w:val="000000" w:themeColor="text1"/>
      <w:sz w:val="20"/>
    </w:rPr>
  </w:style>
  <w:style w:type="paragraph" w:customStyle="1" w:styleId="Tablebody">
    <w:name w:val="Table body"/>
    <w:basedOn w:val="Normal"/>
    <w:link w:val="TablebodyChar"/>
    <w:qFormat/>
    <w:rsid w:val="00110848"/>
    <w:pPr>
      <w:spacing w:after="0"/>
    </w:pPr>
    <w:rPr>
      <w:bCs/>
      <w:color w:val="000000" w:themeColor="text1"/>
      <w:sz w:val="20"/>
    </w:rPr>
  </w:style>
  <w:style w:type="paragraph" w:customStyle="1" w:styleId="Tablebodybullet1">
    <w:name w:val="Table body bullet 1"/>
    <w:basedOn w:val="Tablebody"/>
    <w:qFormat/>
    <w:rsid w:val="000766D3"/>
    <w:pPr>
      <w:numPr>
        <w:numId w:val="34"/>
      </w:numPr>
    </w:pPr>
    <w:rPr>
      <w:bCs w:val="0"/>
    </w:rPr>
  </w:style>
  <w:style w:type="paragraph" w:customStyle="1" w:styleId="Tablebodybullet2">
    <w:name w:val="Table body bullet 2"/>
    <w:basedOn w:val="Tablebodybullet1"/>
    <w:qFormat/>
    <w:rsid w:val="000766D3"/>
    <w:pPr>
      <w:numPr>
        <w:numId w:val="36"/>
      </w:numPr>
    </w:pPr>
  </w:style>
  <w:style w:type="paragraph" w:customStyle="1" w:styleId="Tablebodybullet3">
    <w:name w:val="Table body bullet 3"/>
    <w:basedOn w:val="Tablebodybullet2"/>
    <w:qFormat/>
    <w:rsid w:val="000766D3"/>
    <w:pPr>
      <w:numPr>
        <w:numId w:val="39"/>
      </w:numPr>
    </w:pPr>
  </w:style>
  <w:style w:type="paragraph" w:styleId="FootnoteText">
    <w:name w:val="footnote text"/>
    <w:basedOn w:val="Normal"/>
    <w:link w:val="FootnoteTextChar"/>
    <w:unhideWhenUsed/>
    <w:rsid w:val="006468A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468A6"/>
    <w:rPr>
      <w:rFonts w:ascii="Calibri" w:eastAsia="Calibri" w:hAnsi="Calibri" w:cs="Calibri"/>
      <w:w w:val="105"/>
      <w:kern w:val="4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468A6"/>
    <w:rPr>
      <w:vertAlign w:val="superscript"/>
    </w:rPr>
  </w:style>
  <w:style w:type="paragraph" w:customStyle="1" w:styleId="Footnote">
    <w:name w:val="Footnote"/>
    <w:basedOn w:val="FootnoteText"/>
    <w:qFormat/>
    <w:rsid w:val="00110848"/>
    <w:pPr>
      <w:tabs>
        <w:tab w:val="center" w:pos="5245"/>
        <w:tab w:val="right" w:pos="10490"/>
      </w:tabs>
    </w:pPr>
    <w:rPr>
      <w:kern w:val="0"/>
    </w:rPr>
  </w:style>
  <w:style w:type="character" w:styleId="Hyperlink">
    <w:name w:val="Hyperlink"/>
    <w:basedOn w:val="DefaultParagraphFont"/>
    <w:uiPriority w:val="99"/>
    <w:unhideWhenUsed/>
    <w:qFormat/>
    <w:rsid w:val="00110848"/>
    <w:rPr>
      <w:color w:val="0000FF" w:themeColor="hyperlink"/>
      <w:u w:val="single"/>
    </w:rPr>
  </w:style>
  <w:style w:type="paragraph" w:customStyle="1" w:styleId="requirementcrossreference">
    <w:name w:val="requirement cross reference"/>
    <w:basedOn w:val="Listbullet1"/>
    <w:qFormat/>
    <w:rsid w:val="00110848"/>
    <w:pPr>
      <w:numPr>
        <w:numId w:val="0"/>
      </w:numPr>
    </w:pPr>
    <w:rPr>
      <w:b/>
    </w:rPr>
  </w:style>
  <w:style w:type="paragraph" w:customStyle="1" w:styleId="Figuretext">
    <w:name w:val="Figure text"/>
    <w:basedOn w:val="Normal"/>
    <w:qFormat/>
    <w:rsid w:val="004D22AD"/>
    <w:pPr>
      <w:spacing w:before="60" w:after="60"/>
    </w:pPr>
    <w:rPr>
      <w:bCs/>
      <w:color w:val="5F497A" w:themeColor="accent4" w:themeShade="BF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68A6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68A6"/>
    <w:rPr>
      <w:rFonts w:ascii="Calibri" w:eastAsia="Calibri" w:hAnsi="Calibri" w:cs="Calibri"/>
      <w:w w:val="105"/>
      <w:kern w:val="4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468A6"/>
    <w:rPr>
      <w:vertAlign w:val="superscript"/>
    </w:rPr>
  </w:style>
  <w:style w:type="paragraph" w:customStyle="1" w:styleId="Tablenotes">
    <w:name w:val="Table notes"/>
    <w:basedOn w:val="EndnoteText"/>
    <w:rsid w:val="006468A6"/>
    <w:rPr>
      <w:color w:val="463A70"/>
    </w:rPr>
  </w:style>
  <w:style w:type="paragraph" w:customStyle="1" w:styleId="Annexheading">
    <w:name w:val="Annex heading"/>
    <w:basedOn w:val="Heading2"/>
    <w:link w:val="AnnexheadingChar"/>
    <w:qFormat/>
    <w:rsid w:val="00110848"/>
    <w:pPr>
      <w:numPr>
        <w:numId w:val="14"/>
      </w:numPr>
      <w:ind w:left="360"/>
    </w:pPr>
  </w:style>
  <w:style w:type="paragraph" w:customStyle="1" w:styleId="intensequotenumbered">
    <w:name w:val="intense quote numbered"/>
    <w:basedOn w:val="IntenseQuote"/>
    <w:rsid w:val="006468A6"/>
    <w:pPr>
      <w:numPr>
        <w:numId w:val="5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46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68A6"/>
    <w:pPr>
      <w:tabs>
        <w:tab w:val="left" w:pos="567"/>
      </w:tabs>
      <w:autoSpaceDE w:val="0"/>
      <w:autoSpaceDN w:val="0"/>
      <w:adjustRightInd w:val="0"/>
      <w:spacing w:before="240" w:after="0"/>
    </w:pPr>
    <w:rPr>
      <w:rFonts w:asciiTheme="minorHAnsi" w:hAnsiTheme="minorHAnsi" w:cs="Times New Roman"/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68A6"/>
    <w:rPr>
      <w:rFonts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8A6"/>
    <w:rPr>
      <w:rFonts w:eastAsia="Calibri" w:cs="Times New Roman"/>
      <w:b/>
      <w:bCs/>
      <w:sz w:val="20"/>
      <w:szCs w:val="20"/>
    </w:rPr>
  </w:style>
  <w:style w:type="paragraph" w:customStyle="1" w:styleId="Tabletext">
    <w:name w:val="Table text"/>
    <w:basedOn w:val="Normal"/>
    <w:link w:val="TabletextChar"/>
    <w:qFormat/>
    <w:rsid w:val="00110848"/>
    <w:pPr>
      <w:spacing w:after="0"/>
    </w:pPr>
    <w:rPr>
      <w:rFonts w:asciiTheme="minorHAnsi" w:eastAsia="Times" w:hAnsiTheme="minorHAnsi" w:cs="Times New Roman"/>
      <w:kern w:val="32"/>
      <w:sz w:val="18"/>
      <w:szCs w:val="20"/>
      <w:lang w:eastAsia="en-AU" w:bidi="en-US"/>
    </w:rPr>
  </w:style>
  <w:style w:type="character" w:customStyle="1" w:styleId="TabletextChar">
    <w:name w:val="Table text Char"/>
    <w:link w:val="Tabletext"/>
    <w:rsid w:val="00110848"/>
    <w:rPr>
      <w:rFonts w:eastAsia="Times" w:cs="Times New Roman"/>
      <w:kern w:val="32"/>
      <w:sz w:val="18"/>
      <w:szCs w:val="20"/>
      <w:lang w:eastAsia="en-AU" w:bidi="en-US"/>
    </w:rPr>
  </w:style>
  <w:style w:type="paragraph" w:styleId="NormalWeb">
    <w:name w:val="Normal (Web)"/>
    <w:basedOn w:val="Normal"/>
    <w:uiPriority w:val="99"/>
    <w:semiHidden/>
    <w:unhideWhenUsed/>
    <w:rsid w:val="006468A6"/>
    <w:pPr>
      <w:spacing w:before="240" w:beforeAutospacing="1" w:after="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AU"/>
    </w:rPr>
  </w:style>
  <w:style w:type="table" w:styleId="LightList-Accent1">
    <w:name w:val="Light List Accent 1"/>
    <w:basedOn w:val="TableNormal"/>
    <w:uiPriority w:val="61"/>
    <w:rsid w:val="006468A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Revision">
    <w:name w:val="Revision"/>
    <w:hidden/>
    <w:uiPriority w:val="99"/>
    <w:semiHidden/>
    <w:rsid w:val="006468A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bullet">
    <w:name w:val="Table bullet"/>
    <w:basedOn w:val="Normal"/>
    <w:link w:val="TablebulletChar"/>
    <w:rsid w:val="006468A6"/>
    <w:pPr>
      <w:framePr w:hSpace="180" w:wrap="around" w:vAnchor="page" w:hAnchor="margin" w:y="2295"/>
      <w:tabs>
        <w:tab w:val="left" w:pos="284"/>
      </w:tabs>
      <w:spacing w:before="60" w:after="60"/>
    </w:pPr>
    <w:rPr>
      <w:rFonts w:asciiTheme="minorHAnsi" w:eastAsia="Times New Roman" w:hAnsiTheme="minorHAnsi" w:cs="Times New Roman"/>
      <w:bCs/>
      <w:color w:val="000000"/>
      <w:kern w:val="0"/>
      <w:sz w:val="20"/>
      <w:szCs w:val="21"/>
      <w:lang w:bidi="en-US"/>
    </w:rPr>
  </w:style>
  <w:style w:type="character" w:customStyle="1" w:styleId="TablebulletChar">
    <w:name w:val="Table bullet Char"/>
    <w:link w:val="Tablebullet"/>
    <w:rsid w:val="006468A6"/>
    <w:rPr>
      <w:rFonts w:eastAsia="Times New Roman" w:cs="Times New Roman"/>
      <w:bCs/>
      <w:color w:val="000000"/>
      <w:sz w:val="20"/>
      <w:szCs w:val="21"/>
      <w:lang w:bidi="en-US"/>
    </w:rPr>
  </w:style>
  <w:style w:type="paragraph" w:styleId="NoSpacing">
    <w:name w:val="No Spacing"/>
    <w:link w:val="NoSpacingChar"/>
    <w:uiPriority w:val="1"/>
    <w:qFormat/>
    <w:rsid w:val="00110848"/>
    <w:pPr>
      <w:spacing w:after="0" w:line="240" w:lineRule="auto"/>
    </w:pPr>
    <w:rPr>
      <w:rFonts w:eastAsiaTheme="minorEastAsia"/>
      <w:sz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10848"/>
    <w:rPr>
      <w:rFonts w:eastAsiaTheme="minorEastAsia"/>
      <w:sz w:val="20"/>
      <w:lang w:eastAsia="ja-JP"/>
    </w:rPr>
  </w:style>
  <w:style w:type="table" w:styleId="LightGrid-Accent1">
    <w:name w:val="Light Grid Accent 1"/>
    <w:basedOn w:val="TableNormal"/>
    <w:uiPriority w:val="62"/>
    <w:rsid w:val="006468A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List1-Accent1">
    <w:name w:val="Medium List 1 Accent 1"/>
    <w:basedOn w:val="TableNormal"/>
    <w:uiPriority w:val="65"/>
    <w:rsid w:val="006468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Shading1-Accent1">
    <w:name w:val="Medium Shading 1 Accent 1"/>
    <w:basedOn w:val="TableNormal"/>
    <w:uiPriority w:val="63"/>
    <w:rsid w:val="006468A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Default">
    <w:name w:val="Default"/>
    <w:rsid w:val="001108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Cs w:val="24"/>
    </w:rPr>
  </w:style>
  <w:style w:type="paragraph" w:styleId="ListParagraph">
    <w:name w:val="List Paragraph"/>
    <w:aliases w:val="List Paragraph1,List Paragraph11,Bullet point,NFP GP Bulleted List,L,bullet point list,1 heading,Bulleted Para,Bullet points,Content descriptions,Bullet Point,NAST Quote,FooterText,numbered,Paragraphe de liste1,列出段落,列出段落1,Recommendation"/>
    <w:basedOn w:val="Normal"/>
    <w:link w:val="ListParagraphChar"/>
    <w:uiPriority w:val="34"/>
    <w:qFormat/>
    <w:rsid w:val="000766D3"/>
    <w:pPr>
      <w:tabs>
        <w:tab w:val="left" w:pos="567"/>
      </w:tabs>
      <w:autoSpaceDE w:val="0"/>
      <w:autoSpaceDN w:val="0"/>
      <w:adjustRightInd w:val="0"/>
      <w:spacing w:before="240" w:after="0"/>
      <w:ind w:left="720"/>
      <w:contextualSpacing/>
    </w:pPr>
    <w:rPr>
      <w:rFonts w:asciiTheme="minorHAnsi" w:hAnsiTheme="minorHAnsi" w:cs="Times New Roman"/>
      <w:kern w:val="0"/>
    </w:rPr>
  </w:style>
  <w:style w:type="table" w:styleId="MediumShading2-Accent5">
    <w:name w:val="Medium Shading 2 Accent 5"/>
    <w:basedOn w:val="TableNormal"/>
    <w:uiPriority w:val="64"/>
    <w:rsid w:val="006468A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6468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468A6"/>
    <w:rPr>
      <w:color w:val="800080" w:themeColor="followedHyperlink"/>
      <w:u w:val="single"/>
    </w:rPr>
  </w:style>
  <w:style w:type="paragraph" w:customStyle="1" w:styleId="Alltext">
    <w:name w:val="All text"/>
    <w:basedOn w:val="ListParagraph"/>
    <w:link w:val="AlltextChar"/>
    <w:rsid w:val="006468A6"/>
    <w:pPr>
      <w:keepLines/>
      <w:widowControl w:val="0"/>
      <w:autoSpaceDE/>
      <w:autoSpaceDN/>
      <w:adjustRightInd/>
      <w:ind w:left="284" w:hanging="284"/>
      <w:contextualSpacing w:val="0"/>
    </w:pPr>
    <w:rPr>
      <w:rFonts w:ascii="Arial Narrow" w:hAnsi="Arial Narrow" w:cstheme="minorHAnsi"/>
      <w:szCs w:val="20"/>
    </w:rPr>
  </w:style>
  <w:style w:type="character" w:customStyle="1" w:styleId="AlltextChar">
    <w:name w:val="All text Char"/>
    <w:link w:val="Alltext"/>
    <w:rsid w:val="006468A6"/>
    <w:rPr>
      <w:rFonts w:ascii="Arial Narrow" w:eastAsia="Calibri" w:hAnsi="Arial Narrow" w:cstheme="minorHAnsi"/>
      <w:sz w:val="20"/>
      <w:szCs w:val="20"/>
    </w:rPr>
  </w:style>
  <w:style w:type="table" w:styleId="MediumList1-Accent4">
    <w:name w:val="Medium List 1 Accent 4"/>
    <w:basedOn w:val="TableNormal"/>
    <w:uiPriority w:val="65"/>
    <w:rsid w:val="006468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character" w:styleId="Emphasis">
    <w:name w:val="Emphasis"/>
    <w:basedOn w:val="DefaultParagraphFont"/>
    <w:uiPriority w:val="20"/>
    <w:rsid w:val="00DF67C5"/>
    <w:rPr>
      <w:i/>
      <w:iCs/>
    </w:rPr>
  </w:style>
  <w:style w:type="paragraph" w:customStyle="1" w:styleId="AnnexHeadingTest">
    <w:name w:val="Annex Heading Test"/>
    <w:basedOn w:val="Annexheading"/>
    <w:link w:val="AnnexHeadingTestChar"/>
    <w:qFormat/>
    <w:rsid w:val="00110848"/>
    <w:pPr>
      <w:numPr>
        <w:numId w:val="0"/>
      </w:numPr>
    </w:pPr>
  </w:style>
  <w:style w:type="character" w:customStyle="1" w:styleId="AnnexHeadingTestChar">
    <w:name w:val="Annex Heading Test Char"/>
    <w:basedOn w:val="AnnexheadingChar"/>
    <w:link w:val="AnnexHeadingTest"/>
    <w:rsid w:val="00110848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110848"/>
    <w:rPr>
      <w:rFonts w:ascii="Calibri" w:eastAsia="Calibri" w:hAnsi="Calibri" w:cs="Calibri"/>
      <w:kern w:val="40"/>
    </w:rPr>
  </w:style>
  <w:style w:type="character" w:customStyle="1" w:styleId="ListParagraphChar">
    <w:name w:val="List Paragraph Char"/>
    <w:aliases w:val="List Paragraph1 Char,List Paragraph11 Char,Bullet point Char,NFP GP Bulleted List Char,L Char,bullet point list Char,1 heading Char,Bulleted Para Char,Bullet points Char,Content descriptions Char,Bullet Point Char,NAST Quote Char"/>
    <w:basedOn w:val="DefaultParagraphFont"/>
    <w:link w:val="ListParagraph"/>
    <w:uiPriority w:val="34"/>
    <w:locked/>
    <w:rsid w:val="000766D3"/>
    <w:rPr>
      <w:rFonts w:eastAsia="Calibri" w:cs="Times New Roman"/>
    </w:rPr>
  </w:style>
  <w:style w:type="character" w:customStyle="1" w:styleId="TablebodyChar">
    <w:name w:val="Table body Char"/>
    <w:basedOn w:val="DefaultParagraphFont"/>
    <w:link w:val="Tablebody"/>
    <w:rsid w:val="00110848"/>
    <w:rPr>
      <w:rFonts w:ascii="Calibri" w:eastAsia="Calibri" w:hAnsi="Calibri" w:cs="Calibri"/>
      <w:bCs/>
      <w:color w:val="000000" w:themeColor="text1"/>
      <w:w w:val="105"/>
      <w:kern w:val="40"/>
      <w:sz w:val="20"/>
    </w:rPr>
  </w:style>
  <w:style w:type="character" w:customStyle="1" w:styleId="AnnexheadingChar">
    <w:name w:val="Annex heading Char"/>
    <w:basedOn w:val="DefaultParagraphFont"/>
    <w:link w:val="Annexheading"/>
    <w:rsid w:val="00110848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00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9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15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20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460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41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000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0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86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39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44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0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70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5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51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8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49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9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9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99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3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70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3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40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5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00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5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481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2222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2235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170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848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904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69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72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8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6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22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8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332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2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21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475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881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2679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2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8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97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7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4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1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7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0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96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1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15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40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04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2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10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protectivesecurity.gov.au/information/sensitive-classified-information/Pages/default.aspx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www.protectivesecurity.gov.au/governance/management-structures-and-responsibilities/Pages/default.aspx" TargetMode="External"/><Relationship Id="rId17" Type="http://schemas.openxmlformats.org/officeDocument/2006/relationships/hyperlink" Target="mailto:PSPF@ag.gov.a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protectivesecurity.gov.au/governance/reporting-on-security/Pages/default.asp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rotectivesecurity.gov.au/governance/management-structures-and-responsibilities/Pages/default.aspx" TargetMode="External"/><Relationship Id="rId5" Type="http://schemas.openxmlformats.org/officeDocument/2006/relationships/styles" Target="styles.xml"/><Relationship Id="rId15" Type="http://schemas.openxmlformats.org/officeDocument/2006/relationships/hyperlink" Target="mailto:PSPF@ag.gov.a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protectivesecurity.gov.au/governance/management-structures-and-responsibilities/Pages/default.aspx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protectivesecurity.gov.au/resources/Documents/significant-security-incidents-template.pdf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A059C3C1A38E4C89BA7B7B86C9D948" ma:contentTypeVersion="1" ma:contentTypeDescription="Create a new document." ma:contentTypeScope="" ma:versionID="5b48ea201f6d13921c97c8660fdbe79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f9746fe128b0ca74698fd9d7c13d39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B8329E-1225-436F-A37F-EBCD004E10A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6157724-71FF-4703-AC3D-E0A312741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A5F07D-A95F-4CF6-998D-F57C539B31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7AB16D23</Template>
  <TotalTime>0</TotalTime>
  <Pages>2</Pages>
  <Words>910</Words>
  <Characters>5190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PSPF Fact Sheet - Significant Security Incidents</vt:lpstr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PSPF Fact Sheet - Significant Security Incidents</dc:title>
  <dc:creator/>
  <cp:lastModifiedBy/>
  <cp:revision>1</cp:revision>
  <dcterms:created xsi:type="dcterms:W3CDTF">2019-09-11T04:15:00Z</dcterms:created>
  <dcterms:modified xsi:type="dcterms:W3CDTF">2019-09-11T04:15:00Z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0x0101007EA059C3C1A38E4C89BA7B7B86C9D948</vt:lpwstr>
  </property>
  <property fmtid="{D5CDD505-2E9C-101B-9397-08002B2CF9AE}" pid="3" name="TemplateUrl">
    <vt:lpwstr/>
  </property>
  <property fmtid="{D5CDD505-2E9C-101B-9397-08002B2CF9AE}" pid="4" name="Order">
    <vt:r8>3100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