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E89" w:rsidRDefault="00B23E89" w:rsidP="00B23E89">
      <w:pPr>
        <w:pStyle w:val="Caption"/>
      </w:pPr>
      <w:bookmarkStart w:id="0" w:name="_GoBack"/>
      <w:bookmarkEnd w:id="0"/>
    </w:p>
    <w:tbl>
      <w:tblPr>
        <w:tblStyle w:val="ListTable6Colorful-Accent5"/>
        <w:tblW w:w="5000" w:type="pct"/>
        <w:tblLook w:val="04A0" w:firstRow="1" w:lastRow="0" w:firstColumn="1" w:lastColumn="0" w:noHBand="0" w:noVBand="1"/>
        <w:tblCaption w:val="Table 5 External security incident reporting or referral obligations"/>
      </w:tblPr>
      <w:tblGrid>
        <w:gridCol w:w="2020"/>
        <w:gridCol w:w="9549"/>
        <w:gridCol w:w="4137"/>
      </w:tblGrid>
      <w:tr w:rsidR="00B23E89" w:rsidRPr="00C166C3" w:rsidTr="00832DCF">
        <w:trPr>
          <w:cnfStyle w:val="100000000000" w:firstRow="1" w:lastRow="0" w:firstColumn="0" w:lastColumn="0" w:oddVBand="0" w:evenVBand="0" w:oddHBand="0"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643" w:type="pct"/>
          </w:tcPr>
          <w:p w:rsidR="00B23E89" w:rsidRPr="00C166C3" w:rsidRDefault="00B23E89" w:rsidP="00D91914">
            <w:pPr>
              <w:pStyle w:val="Tablebody"/>
              <w:rPr>
                <w:rStyle w:val="Strong"/>
                <w:b/>
              </w:rPr>
            </w:pPr>
            <w:r>
              <w:rPr>
                <w:rStyle w:val="Strong"/>
              </w:rPr>
              <w:t>Reportable incident</w:t>
            </w:r>
          </w:p>
        </w:tc>
        <w:tc>
          <w:tcPr>
            <w:tcW w:w="3040" w:type="pct"/>
          </w:tcPr>
          <w:p w:rsidR="00B23E89" w:rsidRPr="00C166C3" w:rsidRDefault="00B23E89" w:rsidP="00D91914">
            <w:pPr>
              <w:pStyle w:val="Tablebody"/>
              <w:cnfStyle w:val="100000000000" w:firstRow="1" w:lastRow="0" w:firstColumn="0" w:lastColumn="0" w:oddVBand="0" w:evenVBand="0" w:oddHBand="0" w:evenHBand="0" w:firstRowFirstColumn="0" w:firstRowLastColumn="0" w:lastRowFirstColumn="0" w:lastRowLastColumn="0"/>
              <w:rPr>
                <w:rStyle w:val="Strong"/>
                <w:b/>
              </w:rPr>
            </w:pPr>
            <w:r>
              <w:rPr>
                <w:rStyle w:val="Strong"/>
              </w:rPr>
              <w:t>Entity obligation to report</w:t>
            </w:r>
          </w:p>
        </w:tc>
        <w:tc>
          <w:tcPr>
            <w:tcW w:w="1317" w:type="pct"/>
          </w:tcPr>
          <w:p w:rsidR="00B23E89" w:rsidRPr="00C166C3" w:rsidRDefault="00B23E89" w:rsidP="00D91914">
            <w:pPr>
              <w:pStyle w:val="Tablebody"/>
              <w:cnfStyle w:val="100000000000" w:firstRow="1" w:lastRow="0" w:firstColumn="0" w:lastColumn="0" w:oddVBand="0" w:evenVBand="0" w:oddHBand="0" w:evenHBand="0" w:firstRowFirstColumn="0" w:firstRowLastColumn="0" w:lastRowFirstColumn="0" w:lastRowLastColumn="0"/>
              <w:rPr>
                <w:rStyle w:val="Strong"/>
                <w:b/>
              </w:rPr>
            </w:pPr>
            <w:r>
              <w:rPr>
                <w:rStyle w:val="Strong"/>
              </w:rPr>
              <w:t>Reportable to</w:t>
            </w:r>
          </w:p>
        </w:tc>
      </w:tr>
      <w:tr w:rsidR="00B23E89" w:rsidRPr="00C166C3" w:rsidTr="00832DCF">
        <w:trPr>
          <w:cnfStyle w:val="000000100000" w:firstRow="0" w:lastRow="0" w:firstColumn="0" w:lastColumn="0" w:oddVBand="0" w:evenVBand="0" w:oddHBand="1"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643" w:type="pct"/>
          </w:tcPr>
          <w:p w:rsidR="00B23E89" w:rsidRDefault="00B23E89" w:rsidP="00D91914">
            <w:pPr>
              <w:pStyle w:val="Tablebody"/>
              <w:rPr>
                <w:rStyle w:val="Strong"/>
              </w:rPr>
            </w:pPr>
            <w:r w:rsidRPr="00C164BC">
              <w:rPr>
                <w:rStyle w:val="Strong"/>
                <w:bCs/>
              </w:rPr>
              <w:t>Significant security incidents</w:t>
            </w:r>
          </w:p>
        </w:tc>
        <w:tc>
          <w:tcPr>
            <w:tcW w:w="3040" w:type="pct"/>
          </w:tcPr>
          <w:p w:rsidR="00B23E89" w:rsidRPr="00A349E7" w:rsidRDefault="00B23E89" w:rsidP="00D91914">
            <w:pPr>
              <w:pStyle w:val="Tablebody"/>
              <w:cnfStyle w:val="000000100000" w:firstRow="0" w:lastRow="0" w:firstColumn="0" w:lastColumn="0" w:oddVBand="0" w:evenVBand="0" w:oddHBand="1" w:evenHBand="0" w:firstRowFirstColumn="0" w:firstRowLastColumn="0" w:lastRowFirstColumn="0" w:lastRowLastColumn="0"/>
              <w:rPr>
                <w:rStyle w:val="Strong"/>
                <w:b w:val="0"/>
              </w:rPr>
            </w:pPr>
            <w:r>
              <w:t>A</w:t>
            </w:r>
            <w:r w:rsidRPr="00A4418A">
              <w:t>dvise the Attorney-General’s Department of significant sec</w:t>
            </w:r>
            <w:r>
              <w:t xml:space="preserve">urity incidents as they arise. </w:t>
            </w:r>
          </w:p>
        </w:tc>
        <w:tc>
          <w:tcPr>
            <w:tcW w:w="1317" w:type="pct"/>
          </w:tcPr>
          <w:p w:rsidR="00B23E89" w:rsidRPr="00A408B1" w:rsidRDefault="00B23E89" w:rsidP="00D91914">
            <w:pPr>
              <w:pStyle w:val="Tablebody"/>
              <w:spacing w:after="120"/>
              <w:cnfStyle w:val="000000100000" w:firstRow="0" w:lastRow="0" w:firstColumn="0" w:lastColumn="0" w:oddVBand="0" w:evenVBand="0" w:oddHBand="1" w:evenHBand="0" w:firstRowFirstColumn="0" w:firstRowLastColumn="0" w:lastRowFirstColumn="0" w:lastRowLastColumn="0"/>
              <w:rPr>
                <w:b/>
              </w:rPr>
            </w:pPr>
            <w:r w:rsidRPr="00A408B1">
              <w:rPr>
                <w:b/>
              </w:rPr>
              <w:t>Attorney-General’s Department</w:t>
            </w:r>
          </w:p>
          <w:p w:rsidR="00B23E89" w:rsidRDefault="00B23E89" w:rsidP="00D91914">
            <w:pPr>
              <w:pStyle w:val="Tablebody"/>
              <w:cnfStyle w:val="000000100000" w:firstRow="0" w:lastRow="0" w:firstColumn="0" w:lastColumn="0" w:oddVBand="0" w:evenVBand="0" w:oddHBand="1" w:evenHBand="0" w:firstRowFirstColumn="0" w:firstRowLastColumn="0" w:lastRowFirstColumn="0" w:lastRowLastColumn="0"/>
            </w:pPr>
            <w:r>
              <w:t xml:space="preserve">PSPF Reporting Portal: </w:t>
            </w:r>
            <w:hyperlink r:id="rId7" w:history="1">
              <w:r w:rsidRPr="00D37702">
                <w:rPr>
                  <w:rStyle w:val="Hyperlink"/>
                </w:rPr>
                <w:t>https://portal.protectivesecurity.gov.au/</w:t>
              </w:r>
            </w:hyperlink>
          </w:p>
          <w:p w:rsidR="00B23E89" w:rsidRDefault="00B23E89" w:rsidP="00D91914">
            <w:pPr>
              <w:pStyle w:val="Tablebody"/>
              <w:cnfStyle w:val="000000100000" w:firstRow="0" w:lastRow="0" w:firstColumn="0" w:lastColumn="0" w:oddVBand="0" w:evenVBand="0" w:oddHBand="1" w:evenHBand="0" w:firstRowFirstColumn="0" w:firstRowLastColumn="0" w:lastRowFirstColumn="0" w:lastRowLastColumn="0"/>
            </w:pPr>
            <w:r>
              <w:t xml:space="preserve">Email: </w:t>
            </w:r>
            <w:hyperlink r:id="rId8" w:history="1">
              <w:r w:rsidRPr="000648F5">
                <w:rPr>
                  <w:rStyle w:val="Hyperlink"/>
                </w:rPr>
                <w:t>PSPF@ag.gov.au</w:t>
              </w:r>
            </w:hyperlink>
          </w:p>
          <w:p w:rsidR="00B23E89" w:rsidRDefault="00B23E89" w:rsidP="00D91914">
            <w:pPr>
              <w:pStyle w:val="Tablebody"/>
              <w:cnfStyle w:val="000000100000" w:firstRow="0" w:lastRow="0" w:firstColumn="0" w:lastColumn="0" w:oddVBand="0" w:evenVBand="0" w:oddHBand="1" w:evenHBand="0" w:firstRowFirstColumn="0" w:firstRowLastColumn="0" w:lastRowFirstColumn="0" w:lastRowLastColumn="0"/>
              <w:rPr>
                <w:rStyle w:val="Strong"/>
                <w:bCs w:val="0"/>
                <w:sz w:val="22"/>
              </w:rPr>
            </w:pPr>
            <w:r>
              <w:t>Phone: 02 6141 3600 (PSPF Hotline)</w:t>
            </w:r>
          </w:p>
        </w:tc>
      </w:tr>
      <w:tr w:rsidR="00B23E89" w:rsidRPr="0068552B" w:rsidTr="00832DCF">
        <w:tc>
          <w:tcPr>
            <w:cnfStyle w:val="001000000000" w:firstRow="0" w:lastRow="0" w:firstColumn="1" w:lastColumn="0" w:oddVBand="0" w:evenVBand="0" w:oddHBand="0" w:evenHBand="0" w:firstRowFirstColumn="0" w:firstRowLastColumn="0" w:lastRowFirstColumn="0" w:lastRowLastColumn="0"/>
            <w:tcW w:w="643" w:type="pct"/>
          </w:tcPr>
          <w:p w:rsidR="00B23E89" w:rsidRPr="002C0F1D" w:rsidRDefault="00B23E89" w:rsidP="00D91914">
            <w:pPr>
              <w:pStyle w:val="Tablebody"/>
              <w:rPr>
                <w:rStyle w:val="Strong"/>
              </w:rPr>
            </w:pPr>
            <w:r w:rsidRPr="00C57226">
              <w:rPr>
                <w:rStyle w:val="Strong"/>
              </w:rPr>
              <w:t>National security incidents</w:t>
            </w:r>
          </w:p>
        </w:tc>
        <w:tc>
          <w:tcPr>
            <w:tcW w:w="3040" w:type="pct"/>
          </w:tcPr>
          <w:p w:rsidR="00B23E89" w:rsidRPr="00C57226" w:rsidRDefault="00B23E89" w:rsidP="00D91914">
            <w:pPr>
              <w:pStyle w:val="Tablebody"/>
              <w:keepNext/>
              <w:cnfStyle w:val="000000000000" w:firstRow="0" w:lastRow="0" w:firstColumn="0" w:lastColumn="0" w:oddVBand="0" w:evenVBand="0" w:oddHBand="0" w:evenHBand="0" w:firstRowFirstColumn="0" w:firstRowLastColumn="0" w:lastRowFirstColumn="0" w:lastRowLastColumn="0"/>
            </w:pPr>
            <w:r>
              <w:t>Report s</w:t>
            </w:r>
            <w:r w:rsidRPr="00F417C6">
              <w:t>ecurity</w:t>
            </w:r>
            <w:r w:rsidRPr="00C57226">
              <w:t xml:space="preserve"> incidents or situations that have, or could</w:t>
            </w:r>
            <w:r>
              <w:t xml:space="preserve"> have</w:t>
            </w:r>
            <w:r w:rsidRPr="00C57226">
              <w:t xml:space="preserve">, </w:t>
            </w:r>
            <w:r>
              <w:t xml:space="preserve">an </w:t>
            </w:r>
            <w:r w:rsidRPr="00C57226">
              <w:t xml:space="preserve">impact on national security, as defined in the </w:t>
            </w:r>
            <w:hyperlink r:id="rId9" w:history="1">
              <w:r w:rsidRPr="0046248C">
                <w:rPr>
                  <w:rStyle w:val="Hyperlink"/>
                  <w:i/>
                </w:rPr>
                <w:t>Australian Security Intelligence Organisation Act 1979</w:t>
              </w:r>
            </w:hyperlink>
            <w:r w:rsidRPr="0046248C">
              <w:rPr>
                <w:rStyle w:val="Hyperlink"/>
              </w:rPr>
              <w:t xml:space="preserve"> </w:t>
            </w:r>
            <w:r w:rsidRPr="00C57226">
              <w:t>(ASIO Act), including suspected:</w:t>
            </w:r>
          </w:p>
          <w:p w:rsidR="00B23E89" w:rsidRPr="005A60C1" w:rsidRDefault="00B23E89" w:rsidP="00D91914">
            <w:pPr>
              <w:pStyle w:val="Tablebodybullet1"/>
              <w:numPr>
                <w:ilvl w:val="0"/>
                <w:numId w:val="4"/>
              </w:numPr>
              <w:ind w:left="720"/>
              <w:cnfStyle w:val="000000000000" w:firstRow="0" w:lastRow="0" w:firstColumn="0" w:lastColumn="0" w:oddVBand="0" w:evenVBand="0" w:oddHBand="0" w:evenHBand="0" w:firstRowFirstColumn="0" w:firstRowLastColumn="0" w:lastRowFirstColumn="0" w:lastRowLastColumn="0"/>
            </w:pPr>
            <w:r w:rsidRPr="005A60C1">
              <w:t>espionage</w:t>
            </w:r>
          </w:p>
          <w:p w:rsidR="00B23E89" w:rsidRPr="005B66ED" w:rsidRDefault="00B23E89" w:rsidP="00D91914">
            <w:pPr>
              <w:pStyle w:val="Tablebodybullet1"/>
              <w:numPr>
                <w:ilvl w:val="0"/>
                <w:numId w:val="4"/>
              </w:numPr>
              <w:ind w:left="720"/>
              <w:cnfStyle w:val="000000000000" w:firstRow="0" w:lastRow="0" w:firstColumn="0" w:lastColumn="0" w:oddVBand="0" w:evenVBand="0" w:oddHBand="0" w:evenHBand="0" w:firstRowFirstColumn="0" w:firstRowLastColumn="0" w:lastRowFirstColumn="0" w:lastRowLastColumn="0"/>
            </w:pPr>
            <w:r w:rsidRPr="005A60C1">
              <w:t>sabotage</w:t>
            </w:r>
          </w:p>
          <w:p w:rsidR="00B23E89" w:rsidRPr="005B66ED" w:rsidRDefault="00B23E89" w:rsidP="00D91914">
            <w:pPr>
              <w:pStyle w:val="Tablebodybullet1"/>
              <w:numPr>
                <w:ilvl w:val="0"/>
                <w:numId w:val="4"/>
              </w:numPr>
              <w:ind w:left="720"/>
              <w:cnfStyle w:val="000000000000" w:firstRow="0" w:lastRow="0" w:firstColumn="0" w:lastColumn="0" w:oddVBand="0" w:evenVBand="0" w:oddHBand="0" w:evenHBand="0" w:firstRowFirstColumn="0" w:firstRowLastColumn="0" w:lastRowFirstColumn="0" w:lastRowLastColumn="0"/>
            </w:pPr>
            <w:r w:rsidRPr="005A60C1">
              <w:t>politically motivated violence</w:t>
            </w:r>
            <w:r w:rsidRPr="005B66ED">
              <w:t xml:space="preserve"> </w:t>
            </w:r>
          </w:p>
          <w:p w:rsidR="00B23E89" w:rsidRPr="005B66ED" w:rsidRDefault="00B23E89" w:rsidP="00D91914">
            <w:pPr>
              <w:pStyle w:val="Tablebodybullet1"/>
              <w:numPr>
                <w:ilvl w:val="0"/>
                <w:numId w:val="4"/>
              </w:numPr>
              <w:ind w:left="720"/>
              <w:cnfStyle w:val="000000000000" w:firstRow="0" w:lastRow="0" w:firstColumn="0" w:lastColumn="0" w:oddVBand="0" w:evenVBand="0" w:oddHBand="0" w:evenHBand="0" w:firstRowFirstColumn="0" w:firstRowLastColumn="0" w:lastRowFirstColumn="0" w:lastRowLastColumn="0"/>
            </w:pPr>
            <w:r w:rsidRPr="005A60C1">
              <w:t>promotion of communal violence</w:t>
            </w:r>
            <w:r w:rsidRPr="005B66ED">
              <w:t xml:space="preserve"> </w:t>
            </w:r>
          </w:p>
          <w:p w:rsidR="00B23E89" w:rsidRPr="005A60C1" w:rsidRDefault="00B23E89" w:rsidP="00D91914">
            <w:pPr>
              <w:pStyle w:val="Tablebodybullet1"/>
              <w:numPr>
                <w:ilvl w:val="0"/>
                <w:numId w:val="4"/>
              </w:numPr>
              <w:ind w:left="720"/>
              <w:cnfStyle w:val="000000000000" w:firstRow="0" w:lastRow="0" w:firstColumn="0" w:lastColumn="0" w:oddVBand="0" w:evenVBand="0" w:oddHBand="0" w:evenHBand="0" w:firstRowFirstColumn="0" w:firstRowLastColumn="0" w:lastRowFirstColumn="0" w:lastRowLastColumn="0"/>
            </w:pPr>
            <w:r w:rsidRPr="005A60C1">
              <w:t xml:space="preserve">attacks on Australia’s defence system </w:t>
            </w:r>
          </w:p>
          <w:p w:rsidR="00B23E89" w:rsidRPr="005A60C1" w:rsidRDefault="00B23E89" w:rsidP="00D91914">
            <w:pPr>
              <w:pStyle w:val="Tablebodybullet1"/>
              <w:numPr>
                <w:ilvl w:val="0"/>
                <w:numId w:val="4"/>
              </w:numPr>
              <w:ind w:left="720"/>
              <w:cnfStyle w:val="000000000000" w:firstRow="0" w:lastRow="0" w:firstColumn="0" w:lastColumn="0" w:oddVBand="0" w:evenVBand="0" w:oddHBand="0" w:evenHBand="0" w:firstRowFirstColumn="0" w:firstRowLastColumn="0" w:lastRowFirstColumn="0" w:lastRowLastColumn="0"/>
            </w:pPr>
            <w:r w:rsidRPr="005A60C1">
              <w:t>acts of foreign interference</w:t>
            </w:r>
          </w:p>
          <w:p w:rsidR="00B23E89" w:rsidRPr="00C57226" w:rsidRDefault="00B23E89" w:rsidP="00D91914">
            <w:pPr>
              <w:pStyle w:val="Tablebody"/>
              <w:keepNext/>
              <w:numPr>
                <w:ilvl w:val="0"/>
                <w:numId w:val="4"/>
              </w:numPr>
              <w:spacing w:after="120"/>
              <w:ind w:left="720"/>
              <w:cnfStyle w:val="000000000000" w:firstRow="0" w:lastRow="0" w:firstColumn="0" w:lastColumn="0" w:oddVBand="0" w:evenVBand="0" w:oddHBand="0" w:evenHBand="0" w:firstRowFirstColumn="0" w:firstRowLastColumn="0" w:lastRowFirstColumn="0" w:lastRowLastColumn="0"/>
            </w:pPr>
            <w:proofErr w:type="gramStart"/>
            <w:r w:rsidRPr="00C57226">
              <w:t>serious</w:t>
            </w:r>
            <w:proofErr w:type="gramEnd"/>
            <w:r w:rsidRPr="00C57226">
              <w:t xml:space="preserve"> threats to Australia’s territorial and border integrity.</w:t>
            </w:r>
            <w:r>
              <w:t xml:space="preserve"> </w:t>
            </w:r>
          </w:p>
          <w:p w:rsidR="00B23E89" w:rsidRDefault="00B23E89" w:rsidP="00D91914">
            <w:pPr>
              <w:pStyle w:val="Tablebody"/>
              <w:spacing w:after="120"/>
              <w:cnfStyle w:val="000000000000" w:firstRow="0" w:lastRow="0" w:firstColumn="0" w:lastColumn="0" w:oddVBand="0" w:evenVBand="0" w:oddHBand="0" w:evenHBand="0" w:firstRowFirstColumn="0" w:firstRowLastColumn="0" w:lastRowFirstColumn="0" w:lastRowLastColumn="0"/>
            </w:pPr>
            <w:r w:rsidRPr="001129D1">
              <w:rPr>
                <w:rFonts w:asciiTheme="minorHAnsi" w:hAnsiTheme="minorHAnsi"/>
              </w:rPr>
              <w:t xml:space="preserve">For </w:t>
            </w:r>
            <w:r w:rsidRPr="00341E49">
              <w:t>security</w:t>
            </w:r>
            <w:r w:rsidRPr="001129D1">
              <w:rPr>
                <w:rFonts w:asciiTheme="minorHAnsi" w:hAnsiTheme="minorHAnsi"/>
              </w:rPr>
              <w:t xml:space="preserve"> incidents that are r</w:t>
            </w:r>
            <w:r>
              <w:rPr>
                <w:rFonts w:asciiTheme="minorHAnsi" w:hAnsiTheme="minorHAnsi"/>
              </w:rPr>
              <w:t xml:space="preserve">eportable to </w:t>
            </w:r>
            <w:r w:rsidRPr="008271B2">
              <w:t>ASIO</w:t>
            </w:r>
            <w:r>
              <w:t xml:space="preserve">, ASIO </w:t>
            </w:r>
            <w:r w:rsidRPr="008271B2">
              <w:t xml:space="preserve">and the reporting entity </w:t>
            </w:r>
            <w:r>
              <w:t xml:space="preserve">will </w:t>
            </w:r>
            <w:r w:rsidRPr="008271B2">
              <w:t xml:space="preserve">conduct an initial assessment of the potential </w:t>
            </w:r>
            <w:r>
              <w:t xml:space="preserve">harm. Dependent on the assessment, </w:t>
            </w:r>
            <w:r w:rsidRPr="008271B2">
              <w:t>ASIO will either: recommend the entity continue with its own investigation and advise ASIO of the outcome, or conduct the investigation, in close consultation with the entity, and possibly in conjunction with the Australian Federal Police (AFP).</w:t>
            </w:r>
          </w:p>
          <w:p w:rsidR="00B23E89" w:rsidRPr="002C0F1D" w:rsidRDefault="00B23E89" w:rsidP="00D91914">
            <w:pPr>
              <w:pStyle w:val="Tablebody"/>
              <w:keepNext/>
              <w:cnfStyle w:val="000000000000" w:firstRow="0" w:lastRow="0" w:firstColumn="0" w:lastColumn="0" w:oddVBand="0" w:evenVBand="0" w:oddHBand="0" w:evenHBand="0" w:firstRowFirstColumn="0" w:firstRowLastColumn="0" w:lastRowFirstColumn="0" w:lastRowLastColumn="0"/>
            </w:pPr>
            <w:r w:rsidRPr="00C57226">
              <w:t>Entities are encouraged to observe the need-to-know principle in relation to the details of a major security incident and its occurrence within an entity, until ASIO advises otherwise.</w:t>
            </w:r>
          </w:p>
        </w:tc>
        <w:tc>
          <w:tcPr>
            <w:tcW w:w="1317" w:type="pct"/>
          </w:tcPr>
          <w:p w:rsidR="00B23E89" w:rsidRPr="00A408B1" w:rsidRDefault="00B23E89" w:rsidP="00D91914">
            <w:pPr>
              <w:pStyle w:val="Tablebody"/>
              <w:spacing w:after="120"/>
              <w:cnfStyle w:val="000000000000" w:firstRow="0" w:lastRow="0" w:firstColumn="0" w:lastColumn="0" w:oddVBand="0" w:evenVBand="0" w:oddHBand="0" w:evenHBand="0" w:firstRowFirstColumn="0" w:firstRowLastColumn="0" w:lastRowFirstColumn="0" w:lastRowLastColumn="0"/>
              <w:rPr>
                <w:b/>
              </w:rPr>
            </w:pPr>
            <w:r w:rsidRPr="00A408B1">
              <w:rPr>
                <w:b/>
              </w:rPr>
              <w:t xml:space="preserve">Australian Security Intelligence Organisation </w:t>
            </w:r>
          </w:p>
          <w:p w:rsidR="00B23E89" w:rsidRPr="005F6999" w:rsidRDefault="00B23E89" w:rsidP="00D91914">
            <w:pPr>
              <w:pStyle w:val="Tablebody"/>
              <w:spacing w:after="60"/>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46248C">
              <w:t xml:space="preserve">Email: </w:t>
            </w:r>
            <w:hyperlink r:id="rId10" w:history="1">
              <w:r w:rsidRPr="0046248C">
                <w:rPr>
                  <w:rStyle w:val="Hyperlink"/>
                </w:rPr>
                <w:t>asa@asio.gov.au</w:t>
              </w:r>
            </w:hyperlink>
            <w:r w:rsidRPr="0046248C">
              <w:rPr>
                <w:rStyle w:val="Hyperlink"/>
              </w:rPr>
              <w:t xml:space="preserve"> </w:t>
            </w:r>
          </w:p>
          <w:p w:rsidR="00B23E89" w:rsidRPr="005F6999" w:rsidRDefault="00B23E89" w:rsidP="00D91914">
            <w:pPr>
              <w:pStyle w:val="Tablebody"/>
              <w:spacing w:after="60"/>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t>Internet</w:t>
            </w:r>
            <w:r w:rsidRPr="0046248C">
              <w:t xml:space="preserve">: </w:t>
            </w:r>
            <w:hyperlink r:id="rId11" w:history="1">
              <w:r w:rsidRPr="0046248C">
                <w:rPr>
                  <w:rStyle w:val="Hyperlink"/>
                </w:rPr>
                <w:t>http://www.asio.gov.au/</w:t>
              </w:r>
            </w:hyperlink>
          </w:p>
          <w:p w:rsidR="00B23E89" w:rsidRPr="0046248C" w:rsidRDefault="00832DCF" w:rsidP="00D91914">
            <w:pPr>
              <w:pStyle w:val="Tablebody"/>
              <w:spacing w:after="120"/>
              <w:cnfStyle w:val="000000000000" w:firstRow="0" w:lastRow="0" w:firstColumn="0" w:lastColumn="0" w:oddVBand="0" w:evenVBand="0" w:oddHBand="0" w:evenHBand="0" w:firstRowFirstColumn="0" w:firstRowLastColumn="0" w:lastRowFirstColumn="0" w:lastRowLastColumn="0"/>
            </w:pPr>
            <w:r>
              <w:t>Phone: 13 ASIO (13 2746)</w:t>
            </w:r>
            <w:r w:rsidR="00B23E89" w:rsidRPr="0046248C">
              <w:t xml:space="preserve"> (24hrs)</w:t>
            </w:r>
          </w:p>
          <w:p w:rsidR="00B23E89" w:rsidRPr="0068552B" w:rsidRDefault="00B23E89" w:rsidP="00D91914">
            <w:pPr>
              <w:pStyle w:val="Tablebody"/>
              <w:keepNext/>
              <w:cnfStyle w:val="000000000000" w:firstRow="0" w:lastRow="0" w:firstColumn="0" w:lastColumn="0" w:oddVBand="0" w:evenVBand="0" w:oddHBand="0" w:evenHBand="0" w:firstRowFirstColumn="0" w:firstRowLastColumn="0" w:lastRowFirstColumn="0" w:lastRowLastColumn="0"/>
            </w:pPr>
            <w:r w:rsidRPr="0046248C">
              <w:t xml:space="preserve">For advice on whether the incident needs to be reported, contact the National Security Hotline on </w:t>
            </w:r>
            <w:r>
              <w:rPr>
                <w:b/>
              </w:rPr>
              <w:t>1800 </w:t>
            </w:r>
            <w:r w:rsidRPr="0046248C">
              <w:rPr>
                <w:b/>
              </w:rPr>
              <w:t>123 400</w:t>
            </w:r>
            <w:r w:rsidRPr="002E50A9">
              <w:t>.</w:t>
            </w:r>
          </w:p>
        </w:tc>
      </w:tr>
      <w:tr w:rsidR="00B23E89" w:rsidRPr="00BF76DE" w:rsidTr="00832D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3" w:type="pct"/>
          </w:tcPr>
          <w:p w:rsidR="00B23E89" w:rsidRPr="0046248C" w:rsidRDefault="00B23E89" w:rsidP="00D91914">
            <w:pPr>
              <w:pStyle w:val="Tablebody"/>
              <w:rPr>
                <w:rStyle w:val="Strong"/>
                <w:b/>
                <w:bCs/>
              </w:rPr>
            </w:pPr>
            <w:r>
              <w:rPr>
                <w:rStyle w:val="Strong"/>
                <w:bCs/>
              </w:rPr>
              <w:t>Cyber security incidents</w:t>
            </w:r>
          </w:p>
        </w:tc>
        <w:tc>
          <w:tcPr>
            <w:tcW w:w="3040" w:type="pct"/>
          </w:tcPr>
          <w:p w:rsidR="00B23E89" w:rsidRPr="005A60C1" w:rsidRDefault="00B23E89" w:rsidP="00D91914">
            <w:pPr>
              <w:pStyle w:val="Tablebody"/>
              <w:cnfStyle w:val="000000100000" w:firstRow="0" w:lastRow="0" w:firstColumn="0" w:lastColumn="0" w:oddVBand="0" w:evenVBand="0" w:oddHBand="1" w:evenHBand="0" w:firstRowFirstColumn="0" w:firstRowLastColumn="0" w:lastRowFirstColumn="0" w:lastRowLastColumn="0"/>
            </w:pPr>
            <w:r>
              <w:t>R</w:t>
            </w:r>
            <w:r w:rsidRPr="00F417C6">
              <w:t>eport any</w:t>
            </w:r>
            <w:r w:rsidRPr="005A60C1">
              <w:t xml:space="preserve"> cyber security incidents relating to: </w:t>
            </w:r>
          </w:p>
          <w:p w:rsidR="00B23E89" w:rsidRPr="005A60C1" w:rsidRDefault="00B23E89" w:rsidP="00D91914">
            <w:pPr>
              <w:pStyle w:val="Tablebodybullet1"/>
              <w:numPr>
                <w:ilvl w:val="0"/>
                <w:numId w:val="5"/>
              </w:numPr>
              <w:ind w:left="720"/>
              <w:cnfStyle w:val="000000100000" w:firstRow="0" w:lastRow="0" w:firstColumn="0" w:lastColumn="0" w:oddVBand="0" w:evenVBand="0" w:oddHBand="1" w:evenHBand="0" w:firstRowFirstColumn="0" w:firstRowLastColumn="0" w:lastRowFirstColumn="0" w:lastRowLastColumn="0"/>
            </w:pPr>
            <w:r w:rsidRPr="005A60C1">
              <w:t>suspicious or seemingly targeted emails with attachments or links</w:t>
            </w:r>
          </w:p>
          <w:p w:rsidR="00B23E89" w:rsidRPr="005A60C1" w:rsidRDefault="00B23E89" w:rsidP="00D91914">
            <w:pPr>
              <w:pStyle w:val="Tablebodybullet1"/>
              <w:numPr>
                <w:ilvl w:val="0"/>
                <w:numId w:val="5"/>
              </w:numPr>
              <w:ind w:left="720"/>
              <w:cnfStyle w:val="000000100000" w:firstRow="0" w:lastRow="0" w:firstColumn="0" w:lastColumn="0" w:oddVBand="0" w:evenVBand="0" w:oddHBand="1" w:evenHBand="0" w:firstRowFirstColumn="0" w:firstRowLastColumn="0" w:lastRowFirstColumn="0" w:lastRowLastColumn="0"/>
            </w:pPr>
            <w:r w:rsidRPr="005A60C1">
              <w:t>any compromise or corruption of information</w:t>
            </w:r>
          </w:p>
          <w:p w:rsidR="00B23E89" w:rsidRPr="005A60C1" w:rsidRDefault="00B23E89" w:rsidP="00D91914">
            <w:pPr>
              <w:pStyle w:val="Tablebodybullet1"/>
              <w:numPr>
                <w:ilvl w:val="0"/>
                <w:numId w:val="5"/>
              </w:numPr>
              <w:ind w:left="720"/>
              <w:cnfStyle w:val="000000100000" w:firstRow="0" w:lastRow="0" w:firstColumn="0" w:lastColumn="0" w:oddVBand="0" w:evenVBand="0" w:oddHBand="1" w:evenHBand="0" w:firstRowFirstColumn="0" w:firstRowLastColumn="0" w:lastRowFirstColumn="0" w:lastRowLastColumn="0"/>
            </w:pPr>
            <w:r w:rsidRPr="005A60C1">
              <w:t xml:space="preserve">unauthorised </w:t>
            </w:r>
            <w:r>
              <w:t>access or intrusion into an ICT system</w:t>
            </w:r>
          </w:p>
          <w:p w:rsidR="00B23E89" w:rsidRPr="005A60C1" w:rsidRDefault="00B23E89" w:rsidP="00D91914">
            <w:pPr>
              <w:pStyle w:val="Tablebodybullet1"/>
              <w:numPr>
                <w:ilvl w:val="0"/>
                <w:numId w:val="5"/>
              </w:numPr>
              <w:ind w:left="720"/>
              <w:cnfStyle w:val="000000100000" w:firstRow="0" w:lastRow="0" w:firstColumn="0" w:lastColumn="0" w:oddVBand="0" w:evenVBand="0" w:oddHBand="1" w:evenHBand="0" w:firstRowFirstColumn="0" w:firstRowLastColumn="0" w:lastRowFirstColumn="0" w:lastRowLastColumn="0"/>
            </w:pPr>
            <w:r w:rsidRPr="005A60C1">
              <w:t>any viruses</w:t>
            </w:r>
          </w:p>
          <w:p w:rsidR="00B23E89" w:rsidRDefault="00B23E89" w:rsidP="00D91914">
            <w:pPr>
              <w:pStyle w:val="Tablebodybullet1"/>
              <w:numPr>
                <w:ilvl w:val="0"/>
                <w:numId w:val="5"/>
              </w:numPr>
              <w:ind w:left="720"/>
              <w:cnfStyle w:val="000000100000" w:firstRow="0" w:lastRow="0" w:firstColumn="0" w:lastColumn="0" w:oddVBand="0" w:evenVBand="0" w:oddHBand="1" w:evenHBand="0" w:firstRowFirstColumn="0" w:firstRowLastColumn="0" w:lastRowFirstColumn="0" w:lastRowLastColumn="0"/>
            </w:pPr>
            <w:r w:rsidRPr="005A60C1">
              <w:t>any disruption or damage to services or equipment</w:t>
            </w:r>
            <w:r>
              <w:t xml:space="preserve"> </w:t>
            </w:r>
            <w:r w:rsidRPr="005A60C1">
              <w:t>data spills</w:t>
            </w:r>
          </w:p>
          <w:p w:rsidR="00B23E89" w:rsidRDefault="00B23E89" w:rsidP="00D91914">
            <w:pPr>
              <w:pStyle w:val="Tablebodybullet1"/>
              <w:numPr>
                <w:ilvl w:val="0"/>
                <w:numId w:val="5"/>
              </w:numPr>
              <w:ind w:left="720"/>
              <w:cnfStyle w:val="000000100000" w:firstRow="0" w:lastRow="0" w:firstColumn="0" w:lastColumn="0" w:oddVBand="0" w:evenVBand="0" w:oddHBand="1" w:evenHBand="0" w:firstRowFirstColumn="0" w:firstRowLastColumn="0" w:lastRowFirstColumn="0" w:lastRowLastColumn="0"/>
            </w:pPr>
            <w:r>
              <w:t>theft or loss of electronic devices that have processed or stored Australian Government information</w:t>
            </w:r>
          </w:p>
          <w:p w:rsidR="00B23E89" w:rsidRDefault="00B23E89" w:rsidP="00D91914">
            <w:pPr>
              <w:pStyle w:val="Tablebodybullet1"/>
              <w:numPr>
                <w:ilvl w:val="0"/>
                <w:numId w:val="5"/>
              </w:numPr>
              <w:ind w:left="720"/>
              <w:cnfStyle w:val="000000100000" w:firstRow="0" w:lastRow="0" w:firstColumn="0" w:lastColumn="0" w:oddVBand="0" w:evenVBand="0" w:oddHBand="1" w:evenHBand="0" w:firstRowFirstColumn="0" w:firstRowLastColumn="0" w:lastRowFirstColumn="0" w:lastRowLastColumn="0"/>
            </w:pPr>
            <w:r>
              <w:t>denial of service attacks</w:t>
            </w:r>
          </w:p>
          <w:p w:rsidR="00B23E89" w:rsidRDefault="00B23E89" w:rsidP="00D91914">
            <w:pPr>
              <w:pStyle w:val="Tablebodybullet1"/>
              <w:numPr>
                <w:ilvl w:val="0"/>
                <w:numId w:val="5"/>
              </w:numPr>
              <w:spacing w:after="120"/>
              <w:ind w:left="720"/>
              <w:cnfStyle w:val="000000100000" w:firstRow="0" w:lastRow="0" w:firstColumn="0" w:lastColumn="0" w:oddVBand="0" w:evenVBand="0" w:oddHBand="1" w:evenHBand="0" w:firstRowFirstColumn="0" w:firstRowLastColumn="0" w:lastRowFirstColumn="0" w:lastRowLastColumn="0"/>
            </w:pPr>
            <w:proofErr w:type="gramStart"/>
            <w:r>
              <w:t>suspicious</w:t>
            </w:r>
            <w:proofErr w:type="gramEnd"/>
            <w:r>
              <w:t xml:space="preserve"> or unauthorised network activity.</w:t>
            </w:r>
          </w:p>
          <w:p w:rsidR="00B23E89" w:rsidRDefault="00B23E89" w:rsidP="00D91914">
            <w:pPr>
              <w:pStyle w:val="Tablebody"/>
              <w:spacing w:after="120"/>
              <w:cnfStyle w:val="000000100000" w:firstRow="0" w:lastRow="0" w:firstColumn="0" w:lastColumn="0" w:oddVBand="0" w:evenVBand="0" w:oddHBand="1" w:evenHBand="0" w:firstRowFirstColumn="0" w:firstRowLastColumn="0" w:lastRowFirstColumn="0" w:lastRowLastColumn="0"/>
            </w:pPr>
            <w:r w:rsidRPr="00E35104">
              <w:t xml:space="preserve">To avoid inadvertently compromising any investigation into a cyber security incident, entities are encouraged to contact </w:t>
            </w:r>
            <w:r>
              <w:t>the ACSC</w:t>
            </w:r>
            <w:r w:rsidRPr="00E35104">
              <w:t xml:space="preserve"> as early as possible</w:t>
            </w:r>
            <w:r>
              <w:t xml:space="preserve">. </w:t>
            </w:r>
          </w:p>
          <w:p w:rsidR="00B23E89" w:rsidRDefault="00B23E89" w:rsidP="00D91914">
            <w:pPr>
              <w:pStyle w:val="Tablebody"/>
              <w:cnfStyle w:val="000000100000" w:firstRow="0" w:lastRow="0" w:firstColumn="0" w:lastColumn="0" w:oddVBand="0" w:evenVBand="0" w:oddHBand="1" w:evenHBand="0" w:firstRowFirstColumn="0" w:firstRowLastColumn="0" w:lastRowFirstColumn="0" w:lastRowLastColumn="0"/>
            </w:pPr>
            <w:r>
              <w:t xml:space="preserve">Refer to Australian Government </w:t>
            </w:r>
            <w:hyperlink r:id="rId12" w:history="1">
              <w:r w:rsidRPr="00801E92">
                <w:rPr>
                  <w:rStyle w:val="Hyperlink"/>
                </w:rPr>
                <w:t>Information Security Manual</w:t>
              </w:r>
            </w:hyperlink>
            <w:r>
              <w:t>:</w:t>
            </w:r>
          </w:p>
          <w:p w:rsidR="00B23E89" w:rsidRDefault="00B23E89" w:rsidP="00D91914">
            <w:pPr>
              <w:pStyle w:val="Tablebodybullet1"/>
              <w:numPr>
                <w:ilvl w:val="0"/>
                <w:numId w:val="6"/>
              </w:numPr>
              <w:ind w:left="720"/>
              <w:cnfStyle w:val="000000100000" w:firstRow="0" w:lastRow="0" w:firstColumn="0" w:lastColumn="0" w:oddVBand="0" w:evenVBand="0" w:oddHBand="1" w:evenHBand="0" w:firstRowFirstColumn="0" w:firstRowLastColumn="0" w:lastRowFirstColumn="0" w:lastRowLastColumn="0"/>
            </w:pPr>
            <w:r>
              <w:t>ISM security control 0123 – Cyber security incidents are reported to an organisation’s CISO, or one of their delegates, as soon as possible after they occur or are discovered.</w:t>
            </w:r>
          </w:p>
          <w:p w:rsidR="00B23E89" w:rsidRDefault="00B23E89" w:rsidP="00D91914">
            <w:pPr>
              <w:pStyle w:val="Tablebodybullet1"/>
              <w:numPr>
                <w:ilvl w:val="0"/>
                <w:numId w:val="6"/>
              </w:numPr>
              <w:ind w:left="720"/>
              <w:cnfStyle w:val="000000100000" w:firstRow="0" w:lastRow="0" w:firstColumn="0" w:lastColumn="0" w:oddVBand="0" w:evenVBand="0" w:oddHBand="1" w:evenHBand="0" w:firstRowFirstColumn="0" w:firstRowLastColumn="0" w:lastRowFirstColumn="0" w:lastRowLastColumn="0"/>
            </w:pPr>
            <w:r>
              <w:t>ISM security control 0141 – When organisations use outsourced information technology or cloud services, their service providers report all cyber security incidents to the organisation’s CISO, or one of their delegates, as soon as possible after they occur or are discovered.</w:t>
            </w:r>
          </w:p>
          <w:p w:rsidR="00B23E89" w:rsidRPr="005A60C1" w:rsidRDefault="00B23E89" w:rsidP="00D91914">
            <w:pPr>
              <w:pStyle w:val="Tablebodybullet1"/>
              <w:numPr>
                <w:ilvl w:val="0"/>
                <w:numId w:val="6"/>
              </w:numPr>
              <w:ind w:left="720"/>
              <w:cnfStyle w:val="000000100000" w:firstRow="0" w:lastRow="0" w:firstColumn="0" w:lastColumn="0" w:oddVBand="0" w:evenVBand="0" w:oddHBand="1" w:evenHBand="0" w:firstRowFirstColumn="0" w:firstRowLastColumn="0" w:lastRowFirstColumn="0" w:lastRowLastColumn="0"/>
            </w:pPr>
            <w:r>
              <w:lastRenderedPageBreak/>
              <w:t xml:space="preserve">ISM security </w:t>
            </w:r>
            <w:r w:rsidRPr="004B0F8F">
              <w:t>c</w:t>
            </w:r>
            <w:r>
              <w:t xml:space="preserve">ontrol 0140 – Cyber security incidents are reported to the ACSC. </w:t>
            </w:r>
          </w:p>
        </w:tc>
        <w:tc>
          <w:tcPr>
            <w:tcW w:w="1317" w:type="pct"/>
          </w:tcPr>
          <w:p w:rsidR="00B23E89" w:rsidRPr="002C0F1D" w:rsidRDefault="00B23E89" w:rsidP="00D91914">
            <w:pPr>
              <w:pStyle w:val="Tablebody"/>
              <w:spacing w:after="120"/>
              <w:cnfStyle w:val="000000100000" w:firstRow="0" w:lastRow="0" w:firstColumn="0" w:lastColumn="0" w:oddVBand="0" w:evenVBand="0" w:oddHBand="1" w:evenHBand="0" w:firstRowFirstColumn="0" w:firstRowLastColumn="0" w:lastRowFirstColumn="0" w:lastRowLastColumn="0"/>
              <w:rPr>
                <w:b/>
              </w:rPr>
            </w:pPr>
            <w:r w:rsidRPr="00A408B1">
              <w:rPr>
                <w:b/>
              </w:rPr>
              <w:lastRenderedPageBreak/>
              <w:t xml:space="preserve">Australian Cyber Security Centre </w:t>
            </w:r>
            <w:r>
              <w:rPr>
                <w:b/>
              </w:rPr>
              <w:t>in</w:t>
            </w:r>
            <w:r w:rsidRPr="002C0F1D">
              <w:rPr>
                <w:b/>
              </w:rPr>
              <w:t xml:space="preserve"> Australian Signals Directorate</w:t>
            </w:r>
            <w:r w:rsidRPr="00A408B1">
              <w:rPr>
                <w:b/>
              </w:rPr>
              <w:t xml:space="preserve"> </w:t>
            </w:r>
          </w:p>
          <w:p w:rsidR="00B23E89" w:rsidRPr="00F36305" w:rsidRDefault="00B23E89" w:rsidP="00D91914">
            <w:pPr>
              <w:pStyle w:val="Tablebody"/>
              <w:spacing w:after="60"/>
              <w:cnfStyle w:val="000000100000" w:firstRow="0" w:lastRow="0" w:firstColumn="0" w:lastColumn="0" w:oddVBand="0" w:evenVBand="0" w:oddHBand="1" w:evenHBand="0" w:firstRowFirstColumn="0" w:firstRowLastColumn="0" w:lastRowFirstColumn="0" w:lastRowLastColumn="0"/>
              <w:rPr>
                <w:rFonts w:ascii="Arial Narrow" w:hAnsi="Arial Narrow" w:cstheme="minorHAnsi"/>
                <w:color w:val="0563C1" w:themeColor="hyperlink"/>
                <w:sz w:val="18"/>
                <w:szCs w:val="18"/>
                <w:u w:val="single"/>
              </w:rPr>
            </w:pPr>
            <w:r w:rsidRPr="00BF76DE">
              <w:t xml:space="preserve">Email: </w:t>
            </w:r>
            <w:hyperlink r:id="rId13" w:history="1">
              <w:r w:rsidRPr="002C0F1D">
                <w:rPr>
                  <w:rStyle w:val="Hyperlink"/>
                </w:rPr>
                <w:t>asd.assist@defence.gov.au</w:t>
              </w:r>
            </w:hyperlink>
          </w:p>
          <w:p w:rsidR="00B23E89" w:rsidRDefault="00B23E89" w:rsidP="00D91914">
            <w:pPr>
              <w:pStyle w:val="Tablebody"/>
              <w:spacing w:after="6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FF0000"/>
                <w:kern w:val="0"/>
                <w:sz w:val="18"/>
                <w:szCs w:val="18"/>
              </w:rPr>
            </w:pPr>
            <w:r>
              <w:t>Form to report:</w:t>
            </w:r>
            <w:r w:rsidRPr="005F6999">
              <w:rPr>
                <w:rFonts w:ascii="Arial Narrow" w:hAnsi="Arial Narrow"/>
                <w:sz w:val="18"/>
                <w:szCs w:val="18"/>
              </w:rPr>
              <w:t xml:space="preserve"> </w:t>
            </w:r>
            <w:hyperlink r:id="rId14" w:history="1">
              <w:r w:rsidRPr="00A115FD">
                <w:rPr>
                  <w:rStyle w:val="Hyperlink"/>
                </w:rPr>
                <w:t>https://www.cyber.gov.au/report</w:t>
              </w:r>
            </w:hyperlink>
          </w:p>
          <w:p w:rsidR="00B23E89" w:rsidRPr="002C0F1D" w:rsidRDefault="00B23E89" w:rsidP="00D91914">
            <w:pPr>
              <w:pStyle w:val="Tablebody"/>
              <w:spacing w:after="120"/>
              <w:cnfStyle w:val="000000100000" w:firstRow="0" w:lastRow="0" w:firstColumn="0" w:lastColumn="0" w:oddVBand="0" w:evenVBand="0" w:oddHBand="1" w:evenHBand="0" w:firstRowFirstColumn="0" w:firstRowLastColumn="0" w:lastRowFirstColumn="0" w:lastRowLastColumn="0"/>
            </w:pPr>
            <w:r w:rsidRPr="00BF76DE">
              <w:t>Phone</w:t>
            </w:r>
            <w:r>
              <w:t xml:space="preserve">: Cyber Security Hotline: </w:t>
            </w:r>
            <w:r w:rsidRPr="00AA4C24">
              <w:rPr>
                <w:b/>
              </w:rPr>
              <w:t>1300 CYBER 1 (1300 292 371)</w:t>
            </w:r>
          </w:p>
        </w:tc>
      </w:tr>
      <w:tr w:rsidR="00B23E89" w:rsidRPr="006E1A5B" w:rsidTr="00832DCF">
        <w:tc>
          <w:tcPr>
            <w:cnfStyle w:val="001000000000" w:firstRow="0" w:lastRow="0" w:firstColumn="1" w:lastColumn="0" w:oddVBand="0" w:evenVBand="0" w:oddHBand="0" w:evenHBand="0" w:firstRowFirstColumn="0" w:firstRowLastColumn="0" w:lastRowFirstColumn="0" w:lastRowLastColumn="0"/>
            <w:tcW w:w="643" w:type="pct"/>
          </w:tcPr>
          <w:p w:rsidR="00B23E89" w:rsidRPr="006E1A5B" w:rsidRDefault="00B23E89" w:rsidP="00D91914">
            <w:pPr>
              <w:pStyle w:val="Tablebody"/>
              <w:rPr>
                <w:rStyle w:val="Strong"/>
                <w:b/>
                <w:bCs/>
              </w:rPr>
            </w:pPr>
            <w:r w:rsidRPr="006E1A5B">
              <w:rPr>
                <w:rStyle w:val="Strong"/>
                <w:bCs/>
              </w:rPr>
              <w:t>Cabinet material</w:t>
            </w:r>
          </w:p>
        </w:tc>
        <w:tc>
          <w:tcPr>
            <w:tcW w:w="3040" w:type="pct"/>
          </w:tcPr>
          <w:p w:rsidR="00B23E89" w:rsidRPr="006E1A5B" w:rsidRDefault="00B23E89" w:rsidP="00D91914">
            <w:pPr>
              <w:pStyle w:val="Tablebody"/>
              <w:cnfStyle w:val="000000000000" w:firstRow="0" w:lastRow="0" w:firstColumn="0" w:lastColumn="0" w:oddVBand="0" w:evenVBand="0" w:oddHBand="0" w:evenHBand="0" w:firstRowFirstColumn="0" w:firstRowLastColumn="0" w:lastRowFirstColumn="0" w:lastRowLastColumn="0"/>
              <w:rPr>
                <w:color w:val="0563C1" w:themeColor="hyperlink"/>
                <w:u w:val="single"/>
              </w:rPr>
            </w:pPr>
            <w:r>
              <w:t>Report s</w:t>
            </w:r>
            <w:r w:rsidRPr="006E1A5B">
              <w:t xml:space="preserve">ecurity incidents </w:t>
            </w:r>
            <w:r>
              <w:t>(</w:t>
            </w:r>
            <w:r w:rsidRPr="006E1A5B">
              <w:t>or suspected incidents</w:t>
            </w:r>
            <w:r>
              <w:t>)</w:t>
            </w:r>
            <w:r w:rsidRPr="006E1A5B">
              <w:t xml:space="preserve"> involving Cabinet material. Refer to the </w:t>
            </w:r>
            <w:hyperlink r:id="rId15" w:history="1">
              <w:r w:rsidRPr="006E1A5B">
                <w:rPr>
                  <w:rStyle w:val="Hyperlink"/>
                </w:rPr>
                <w:t>Cabinet Handbook</w:t>
              </w:r>
            </w:hyperlink>
            <w:r w:rsidRPr="006E1A5B">
              <w:t xml:space="preserve"> for information on handling of Cabinet documents.</w:t>
            </w:r>
          </w:p>
        </w:tc>
        <w:tc>
          <w:tcPr>
            <w:tcW w:w="1317" w:type="pct"/>
          </w:tcPr>
          <w:p w:rsidR="00B23E89" w:rsidRPr="006E1A5B" w:rsidRDefault="00B23E89" w:rsidP="00D91914">
            <w:pPr>
              <w:pStyle w:val="Tablebody"/>
              <w:cnfStyle w:val="000000000000" w:firstRow="0" w:lastRow="0" w:firstColumn="0" w:lastColumn="0" w:oddVBand="0" w:evenVBand="0" w:oddHBand="0" w:evenHBand="0" w:firstRowFirstColumn="0" w:firstRowLastColumn="0" w:lastRowFirstColumn="0" w:lastRowLastColumn="0"/>
            </w:pPr>
            <w:r w:rsidRPr="001912EC">
              <w:rPr>
                <w:b/>
              </w:rPr>
              <w:t>Cabinet Division, Department of the Prime Minister and Cabinet</w:t>
            </w:r>
            <w:r w:rsidRPr="006E1A5B">
              <w:t xml:space="preserve"> via entity Cabinet Liaison Officers.</w:t>
            </w:r>
          </w:p>
        </w:tc>
      </w:tr>
      <w:tr w:rsidR="00B23E89" w:rsidRPr="00A12945" w:rsidTr="00832D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3" w:type="pct"/>
          </w:tcPr>
          <w:p w:rsidR="00B23E89" w:rsidRDefault="00B23E89" w:rsidP="00D91914">
            <w:pPr>
              <w:pStyle w:val="Tablebody"/>
              <w:rPr>
                <w:rStyle w:val="Strong"/>
                <w:b/>
                <w:bCs/>
              </w:rPr>
            </w:pPr>
            <w:r>
              <w:rPr>
                <w:rStyle w:val="Strong"/>
                <w:bCs/>
              </w:rPr>
              <w:t>Contact reporting</w:t>
            </w:r>
          </w:p>
        </w:tc>
        <w:tc>
          <w:tcPr>
            <w:tcW w:w="3040" w:type="pct"/>
          </w:tcPr>
          <w:p w:rsidR="00B23E89" w:rsidRDefault="00B23E89" w:rsidP="00D91914">
            <w:pPr>
              <w:pStyle w:val="Tablebody"/>
              <w:spacing w:after="120"/>
              <w:cnfStyle w:val="000000100000" w:firstRow="0" w:lastRow="0" w:firstColumn="0" w:lastColumn="0" w:oddVBand="0" w:evenVBand="0" w:oddHBand="1" w:evenHBand="0" w:firstRowFirstColumn="0" w:firstRowLastColumn="0" w:lastRowFirstColumn="0" w:lastRowLastColumn="0"/>
            </w:pPr>
            <w:r>
              <w:t xml:space="preserve">Under the </w:t>
            </w:r>
            <w:r w:rsidRPr="00341E49">
              <w:rPr>
                <w:b/>
              </w:rPr>
              <w:t>Australian Government Contact Reporting Scheme</w:t>
            </w:r>
            <w:r>
              <w:t>, government personnel are required to report when a contact, either official or social, with a foreign national</w:t>
            </w:r>
            <w:r>
              <w:rPr>
                <w:vertAlign w:val="superscript"/>
              </w:rPr>
              <w:t xml:space="preserve"> </w:t>
            </w:r>
            <w:r>
              <w:t>seems suspicious, persistent or unusual in any respect, or becomes ongoing. Such contact should be reported irrespective of whether it occurs within or outside Australia.</w:t>
            </w:r>
          </w:p>
          <w:p w:rsidR="00B23E89" w:rsidRDefault="00B23E89" w:rsidP="00D91914">
            <w:pPr>
              <w:pStyle w:val="Tablebody"/>
              <w:spacing w:after="120"/>
              <w:cnfStyle w:val="000000100000" w:firstRow="0" w:lastRow="0" w:firstColumn="0" w:lastColumn="0" w:oddVBand="0" w:evenVBand="0" w:oddHBand="1" w:evenHBand="0" w:firstRowFirstColumn="0" w:firstRowLastColumn="0" w:lastRowFirstColumn="0" w:lastRowLastColumn="0"/>
            </w:pPr>
            <w:r>
              <w:t>Foreign nationals may include, but are not limited to, embassy or forei</w:t>
            </w:r>
            <w:r w:rsidR="00832DCF">
              <w:t>gn government officials, including</w:t>
            </w:r>
            <w:r>
              <w:t xml:space="preserve"> trade or business representatives. It is not necessary to report contact as part of official meetings provided a formal corporate record is produced detailing the topics discussed. However, employees should complete a contact report where a foreign national seeks to establish social contact outside official meetings, and/or where the contact seems suspicious, persistent or unusual.</w:t>
            </w:r>
          </w:p>
          <w:p w:rsidR="00B23E89" w:rsidRPr="005A60C1" w:rsidRDefault="00B23E89" w:rsidP="00D91914">
            <w:pPr>
              <w:pStyle w:val="Tablebody"/>
              <w:cnfStyle w:val="000000100000" w:firstRow="0" w:lastRow="0" w:firstColumn="0" w:lastColumn="0" w:oddVBand="0" w:evenVBand="0" w:oddHBand="1" w:evenHBand="0" w:firstRowFirstColumn="0" w:firstRowLastColumn="0" w:lastRowFirstColumn="0" w:lastRowLastColumn="0"/>
            </w:pPr>
            <w:r>
              <w:t>Additionally, personnel should report where a person or group, regardless of nationality, seeks to obtain information they do not need to know in order to do their job.</w:t>
            </w:r>
          </w:p>
        </w:tc>
        <w:tc>
          <w:tcPr>
            <w:tcW w:w="1317" w:type="pct"/>
          </w:tcPr>
          <w:p w:rsidR="00B23E89" w:rsidRPr="002C0F1D" w:rsidRDefault="00B23E89" w:rsidP="00D91914">
            <w:pPr>
              <w:pStyle w:val="Tablebody"/>
              <w:spacing w:after="120"/>
              <w:cnfStyle w:val="000000100000" w:firstRow="0" w:lastRow="0" w:firstColumn="0" w:lastColumn="0" w:oddVBand="0" w:evenVBand="0" w:oddHBand="1" w:evenHBand="0" w:firstRowFirstColumn="0" w:firstRowLastColumn="0" w:lastRowFirstColumn="0" w:lastRowLastColumn="0"/>
              <w:rPr>
                <w:b/>
              </w:rPr>
            </w:pPr>
            <w:r w:rsidRPr="002C0F1D">
              <w:rPr>
                <w:b/>
              </w:rPr>
              <w:t>Australian Security Intelligence Organisation</w:t>
            </w:r>
            <w:r w:rsidRPr="00A408B1">
              <w:rPr>
                <w:b/>
              </w:rPr>
              <w:t xml:space="preserve"> </w:t>
            </w:r>
          </w:p>
          <w:p w:rsidR="00B23E89" w:rsidRPr="00FE19D2" w:rsidRDefault="00B23E89" w:rsidP="00D91914">
            <w:pPr>
              <w:pStyle w:val="Tablebody"/>
              <w:cnfStyle w:val="000000100000" w:firstRow="0" w:lastRow="0" w:firstColumn="0" w:lastColumn="0" w:oddVBand="0" w:evenVBand="0" w:oddHBand="1" w:evenHBand="0" w:firstRowFirstColumn="0" w:firstRowLastColumn="0" w:lastRowFirstColumn="0" w:lastRowLastColumn="0"/>
              <w:rPr>
                <w:color w:val="0563C1" w:themeColor="hyperlink"/>
                <w:u w:val="single"/>
              </w:rPr>
            </w:pPr>
            <w:r w:rsidRPr="00BF76DE">
              <w:t>Email:</w:t>
            </w:r>
            <w:r w:rsidRPr="00A12945">
              <w:t xml:space="preserve"> </w:t>
            </w:r>
            <w:hyperlink r:id="rId16" w:history="1">
              <w:r w:rsidRPr="00A12945">
                <w:rPr>
                  <w:rStyle w:val="Hyperlink"/>
                </w:rPr>
                <w:t>cr@asio.gov.au</w:t>
              </w:r>
            </w:hyperlink>
          </w:p>
        </w:tc>
      </w:tr>
      <w:tr w:rsidR="00B23E89" w:rsidRPr="00BF76DE" w:rsidTr="00832DCF">
        <w:tc>
          <w:tcPr>
            <w:cnfStyle w:val="001000000000" w:firstRow="0" w:lastRow="0" w:firstColumn="1" w:lastColumn="0" w:oddVBand="0" w:evenVBand="0" w:oddHBand="0" w:evenHBand="0" w:firstRowFirstColumn="0" w:firstRowLastColumn="0" w:lastRowFirstColumn="0" w:lastRowLastColumn="0"/>
            <w:tcW w:w="643" w:type="pct"/>
          </w:tcPr>
          <w:p w:rsidR="00B23E89" w:rsidRDefault="00B23E89" w:rsidP="00D91914">
            <w:pPr>
              <w:pStyle w:val="Tablebody"/>
              <w:rPr>
                <w:rStyle w:val="Strong"/>
                <w:b/>
                <w:bCs/>
              </w:rPr>
            </w:pPr>
            <w:r>
              <w:rPr>
                <w:rStyle w:val="Strong"/>
                <w:bCs/>
              </w:rPr>
              <w:t>Incidents involving security clearance subjects</w:t>
            </w:r>
          </w:p>
        </w:tc>
        <w:tc>
          <w:tcPr>
            <w:tcW w:w="3040" w:type="pct"/>
          </w:tcPr>
          <w:p w:rsidR="00B23E89" w:rsidRDefault="00B23E89" w:rsidP="00D91914">
            <w:pPr>
              <w:pStyle w:val="Tablebody"/>
              <w:spacing w:after="120"/>
              <w:cnfStyle w:val="000000000000" w:firstRow="0" w:lastRow="0" w:firstColumn="0" w:lastColumn="0" w:oddVBand="0" w:evenVBand="0" w:oddHBand="0" w:evenHBand="0" w:firstRowFirstColumn="0" w:firstRowLastColumn="0" w:lastRowFirstColumn="0" w:lastRowLastColumn="0"/>
            </w:pPr>
            <w:r>
              <w:t xml:space="preserve">Report security incidents involving security clearance subjects. </w:t>
            </w:r>
          </w:p>
          <w:p w:rsidR="00B23E89" w:rsidRDefault="00B23E89" w:rsidP="00D91914">
            <w:pPr>
              <w:pStyle w:val="Tablebody"/>
              <w:cnfStyle w:val="000000000000" w:firstRow="0" w:lastRow="0" w:firstColumn="0" w:lastColumn="0" w:oddVBand="0" w:evenVBand="0" w:oddHBand="0" w:evenHBand="0" w:firstRowFirstColumn="0" w:firstRowLastColumn="0" w:lastRowFirstColumn="0" w:lastRowLastColumn="0"/>
            </w:pPr>
            <w:r>
              <w:t>The entity is required to notify their vetting agency, at the appropriate time, of any security incident that may be relevant to a person’s suitability to hold a security clearance. The appropriate time will depend on the significance of the incident, whether it is subject to investigation and an assessment of the related personnel security risks.</w:t>
            </w:r>
          </w:p>
        </w:tc>
        <w:tc>
          <w:tcPr>
            <w:tcW w:w="1317" w:type="pct"/>
          </w:tcPr>
          <w:p w:rsidR="00B23E89" w:rsidRPr="00593AC2" w:rsidRDefault="00B23E89" w:rsidP="00D91914">
            <w:pPr>
              <w:pStyle w:val="Tablebody"/>
              <w:spacing w:after="120"/>
              <w:cnfStyle w:val="000000000000" w:firstRow="0" w:lastRow="0" w:firstColumn="0" w:lastColumn="0" w:oddVBand="0" w:evenVBand="0" w:oddHBand="0" w:evenHBand="0" w:firstRowFirstColumn="0" w:firstRowLastColumn="0" w:lastRowFirstColumn="0" w:lastRowLastColumn="0"/>
              <w:rPr>
                <w:b/>
              </w:rPr>
            </w:pPr>
            <w:r w:rsidRPr="00593AC2">
              <w:rPr>
                <w:b/>
              </w:rPr>
              <w:t>Vetting agency</w:t>
            </w:r>
          </w:p>
          <w:p w:rsidR="00B23E89" w:rsidRDefault="00B23E89" w:rsidP="00D91914">
            <w:pPr>
              <w:pStyle w:val="Tablebody"/>
              <w:spacing w:after="120"/>
              <w:cnfStyle w:val="000000000000" w:firstRow="0" w:lastRow="0" w:firstColumn="0" w:lastColumn="0" w:oddVBand="0" w:evenVBand="0" w:oddHBand="0" w:evenHBand="0" w:firstRowFirstColumn="0" w:firstRowLastColumn="0" w:lastRowFirstColumn="0" w:lastRowLastColumn="0"/>
            </w:pPr>
            <w:r w:rsidRPr="00D56371">
              <w:t xml:space="preserve">For clearances issued by the </w:t>
            </w:r>
            <w:hyperlink r:id="rId17" w:history="1">
              <w:r w:rsidRPr="00431131">
                <w:rPr>
                  <w:rStyle w:val="Hyperlink"/>
                </w:rPr>
                <w:t>Australian Government Security Vetting Agency</w:t>
              </w:r>
            </w:hyperlink>
            <w:r>
              <w:t xml:space="preserve"> (AGSVA)</w:t>
            </w:r>
          </w:p>
          <w:p w:rsidR="00B23E89" w:rsidRDefault="00B23E89" w:rsidP="00D91914">
            <w:pPr>
              <w:pStyle w:val="Tablebody"/>
              <w:spacing w:after="60"/>
              <w:cnfStyle w:val="000000000000" w:firstRow="0" w:lastRow="0" w:firstColumn="0" w:lastColumn="0" w:oddVBand="0" w:evenVBand="0" w:oddHBand="0" w:evenHBand="0" w:firstRowFirstColumn="0" w:firstRowLastColumn="0" w:lastRowFirstColumn="0" w:lastRowLastColumn="0"/>
            </w:pPr>
            <w:r>
              <w:t>Avenue to report:</w:t>
            </w:r>
            <w:r w:rsidRPr="00D56371">
              <w:t xml:space="preserve"> </w:t>
            </w:r>
            <w:hyperlink r:id="rId18" w:history="1">
              <w:r w:rsidRPr="00431131">
                <w:rPr>
                  <w:rStyle w:val="Hyperlink"/>
                </w:rPr>
                <w:t>Security Officer Dashboard</w:t>
              </w:r>
            </w:hyperlink>
            <w:r>
              <w:t xml:space="preserve"> </w:t>
            </w:r>
          </w:p>
          <w:p w:rsidR="00B23E89" w:rsidRPr="00BF76DE" w:rsidRDefault="00B23E89" w:rsidP="00D91914">
            <w:pPr>
              <w:pStyle w:val="Tablebody"/>
              <w:cnfStyle w:val="000000000000" w:firstRow="0" w:lastRow="0" w:firstColumn="0" w:lastColumn="0" w:oddVBand="0" w:evenVBand="0" w:oddHBand="0" w:evenHBand="0" w:firstRowFirstColumn="0" w:firstRowLastColumn="0" w:lastRowFirstColumn="0" w:lastRowLastColumn="0"/>
            </w:pPr>
            <w:r w:rsidRPr="00D56371">
              <w:t>Phone: 1800 640 450</w:t>
            </w:r>
          </w:p>
        </w:tc>
      </w:tr>
      <w:tr w:rsidR="00B23E89" w:rsidRPr="00F91942" w:rsidTr="00832D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3" w:type="pct"/>
          </w:tcPr>
          <w:p w:rsidR="00B23E89" w:rsidRPr="00A27C3D" w:rsidRDefault="00B23E89" w:rsidP="00D91914">
            <w:pPr>
              <w:pStyle w:val="Tablebody"/>
              <w:rPr>
                <w:b w:val="0"/>
              </w:rPr>
            </w:pPr>
            <w:r w:rsidRPr="00A27C3D">
              <w:rPr>
                <w:rStyle w:val="Strong"/>
              </w:rPr>
              <w:t>Correspondence of security concern</w:t>
            </w:r>
          </w:p>
        </w:tc>
        <w:tc>
          <w:tcPr>
            <w:tcW w:w="3040" w:type="pct"/>
          </w:tcPr>
          <w:p w:rsidR="00B23E89" w:rsidRDefault="00B23E89" w:rsidP="00D91914">
            <w:pPr>
              <w:pStyle w:val="Tablebody"/>
              <w:cnfStyle w:val="000000100000" w:firstRow="0" w:lastRow="0" w:firstColumn="0" w:lastColumn="0" w:oddVBand="0" w:evenVBand="0" w:oddHBand="1" w:evenHBand="0" w:firstRowFirstColumn="0" w:firstRowLastColumn="0" w:lastRowFirstColumn="0" w:lastRowLastColumn="0"/>
            </w:pPr>
            <w:r>
              <w:t>Report c</w:t>
            </w:r>
            <w:r w:rsidRPr="00F91942">
              <w:t>orrespondence received that may be o</w:t>
            </w:r>
            <w:r>
              <w:t>f a security concern, including but not limited to:</w:t>
            </w:r>
          </w:p>
          <w:p w:rsidR="00B23E89" w:rsidRDefault="00B23E89" w:rsidP="00D91914">
            <w:pPr>
              <w:pStyle w:val="Tablebodybullet1"/>
              <w:numPr>
                <w:ilvl w:val="0"/>
                <w:numId w:val="10"/>
              </w:numPr>
              <w:ind w:left="720"/>
              <w:cnfStyle w:val="000000100000" w:firstRow="0" w:lastRow="0" w:firstColumn="0" w:lastColumn="0" w:oddVBand="0" w:evenVBand="0" w:oddHBand="1" w:evenHBand="0" w:firstRowFirstColumn="0" w:firstRowLastColumn="0" w:lastRowFirstColumn="0" w:lastRowLastColumn="0"/>
            </w:pPr>
            <w:r>
              <w:t>threat to use violence to achieve a political objective</w:t>
            </w:r>
          </w:p>
          <w:p w:rsidR="00B23E89" w:rsidRPr="00F91942" w:rsidRDefault="00B23E89" w:rsidP="00D91914">
            <w:pPr>
              <w:pStyle w:val="Tablebodybullet1"/>
              <w:numPr>
                <w:ilvl w:val="0"/>
                <w:numId w:val="10"/>
              </w:numPr>
              <w:ind w:left="720"/>
              <w:cnfStyle w:val="000000100000" w:firstRow="0" w:lastRow="0" w:firstColumn="0" w:lastColumn="0" w:oddVBand="0" w:evenVBand="0" w:oddHBand="1" w:evenHBand="0" w:firstRowFirstColumn="0" w:firstRowLastColumn="0" w:lastRowFirstColumn="0" w:lastRowLastColumn="0"/>
            </w:pPr>
            <w:proofErr w:type="gramStart"/>
            <w:r>
              <w:t>warning</w:t>
            </w:r>
            <w:proofErr w:type="gramEnd"/>
            <w:r>
              <w:t xml:space="preserve"> of imminent threats to specific individuals, groups, property or buildings.</w:t>
            </w:r>
          </w:p>
        </w:tc>
        <w:tc>
          <w:tcPr>
            <w:tcW w:w="1317" w:type="pct"/>
          </w:tcPr>
          <w:p w:rsidR="00B23E89" w:rsidRPr="00F91942" w:rsidRDefault="00B23E89" w:rsidP="00D91914">
            <w:pPr>
              <w:pStyle w:val="Tablebody"/>
              <w:cnfStyle w:val="000000100000" w:firstRow="0" w:lastRow="0" w:firstColumn="0" w:lastColumn="0" w:oddVBand="0" w:evenVBand="0" w:oddHBand="1" w:evenHBand="0" w:firstRowFirstColumn="0" w:firstRowLastColumn="0" w:lastRowFirstColumn="0" w:lastRowLastColumn="0"/>
            </w:pPr>
            <w:r>
              <w:t xml:space="preserve">Entity security advisors (or CSO) to assess and determine the appropriate law enforcement or national security entity </w:t>
            </w:r>
            <w:r>
              <w:rPr>
                <w:lang w:val="en-US"/>
              </w:rPr>
              <w:t>to externally report the incident.</w:t>
            </w:r>
          </w:p>
        </w:tc>
      </w:tr>
      <w:tr w:rsidR="00B23E89" w:rsidRPr="00BF76DE" w:rsidTr="00832DCF">
        <w:tc>
          <w:tcPr>
            <w:cnfStyle w:val="001000000000" w:firstRow="0" w:lastRow="0" w:firstColumn="1" w:lastColumn="0" w:oddVBand="0" w:evenVBand="0" w:oddHBand="0" w:evenHBand="0" w:firstRowFirstColumn="0" w:firstRowLastColumn="0" w:lastRowFirstColumn="0" w:lastRowLastColumn="0"/>
            <w:tcW w:w="643" w:type="pct"/>
          </w:tcPr>
          <w:p w:rsidR="00B23E89" w:rsidRDefault="00B23E89" w:rsidP="00D91914">
            <w:pPr>
              <w:pStyle w:val="Tablebody"/>
              <w:rPr>
                <w:rStyle w:val="Strong"/>
                <w:b/>
                <w:bCs/>
              </w:rPr>
            </w:pPr>
            <w:r>
              <w:rPr>
                <w:rStyle w:val="Strong"/>
                <w:bCs/>
              </w:rPr>
              <w:t>Incident affecting another entity</w:t>
            </w:r>
          </w:p>
        </w:tc>
        <w:tc>
          <w:tcPr>
            <w:tcW w:w="3040" w:type="pct"/>
          </w:tcPr>
          <w:p w:rsidR="00B23E89" w:rsidRPr="005A60C1" w:rsidRDefault="00B23E89" w:rsidP="00D91914">
            <w:pPr>
              <w:pStyle w:val="Tablebody"/>
              <w:cnfStyle w:val="000000000000" w:firstRow="0" w:lastRow="0" w:firstColumn="0" w:lastColumn="0" w:oddVBand="0" w:evenVBand="0" w:oddHBand="0" w:evenHBand="0" w:firstRowFirstColumn="0" w:firstRowLastColumn="0" w:lastRowFirstColumn="0" w:lastRowLastColumn="0"/>
            </w:pPr>
            <w:r>
              <w:t>Report any s</w:t>
            </w:r>
            <w:r w:rsidRPr="002C7E5B">
              <w:t>ecurity</w:t>
            </w:r>
            <w:r w:rsidRPr="005A60C1">
              <w:t xml:space="preserve"> incidents or unmitigated security risks that affect another entity’s people, information or assets, particularly where entities are co-located or </w:t>
            </w:r>
            <w:r w:rsidRPr="002C7E5B">
              <w:t xml:space="preserve">are </w:t>
            </w:r>
            <w:r w:rsidRPr="005A60C1">
              <w:t>providing services to another entity.</w:t>
            </w:r>
          </w:p>
        </w:tc>
        <w:tc>
          <w:tcPr>
            <w:tcW w:w="1317" w:type="pct"/>
          </w:tcPr>
          <w:p w:rsidR="00B23E89" w:rsidRDefault="00B23E89" w:rsidP="00D91914">
            <w:pPr>
              <w:pStyle w:val="Tablebody"/>
              <w:spacing w:after="120"/>
              <w:cnfStyle w:val="000000000000" w:firstRow="0" w:lastRow="0" w:firstColumn="0" w:lastColumn="0" w:oddVBand="0" w:evenVBand="0" w:oddHBand="0" w:evenHBand="0" w:firstRowFirstColumn="0" w:firstRowLastColumn="0" w:lastRowFirstColumn="0" w:lastRowLastColumn="0"/>
            </w:pPr>
            <w:r>
              <w:t>Advise the a</w:t>
            </w:r>
            <w:r w:rsidRPr="002C7E5B">
              <w:t>ccountable authority of the entity whose people, information or assets may be affected.</w:t>
            </w:r>
          </w:p>
          <w:p w:rsidR="00B23E89" w:rsidRPr="00BF76DE" w:rsidRDefault="00B23E89" w:rsidP="00D91914">
            <w:pPr>
              <w:pStyle w:val="Tablebody"/>
              <w:cnfStyle w:val="000000000000" w:firstRow="0" w:lastRow="0" w:firstColumn="0" w:lastColumn="0" w:oddVBand="0" w:evenVBand="0" w:oddHBand="0" w:evenHBand="0" w:firstRowFirstColumn="0" w:firstRowLastColumn="0" w:lastRowFirstColumn="0" w:lastRowLastColumn="0"/>
            </w:pPr>
            <w:r w:rsidRPr="002C7E5B">
              <w:t xml:space="preserve">Refer to the </w:t>
            </w:r>
            <w:hyperlink r:id="rId19" w:history="1">
              <w:r w:rsidRPr="002C7E5B">
                <w:rPr>
                  <w:rStyle w:val="Hyperlink"/>
                </w:rPr>
                <w:t>Australian Government Directory</w:t>
              </w:r>
            </w:hyperlink>
          </w:p>
        </w:tc>
      </w:tr>
      <w:tr w:rsidR="00B23E89" w:rsidRPr="00BF76DE" w:rsidTr="00832D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3" w:type="pct"/>
          </w:tcPr>
          <w:p w:rsidR="00B23E89" w:rsidRDefault="00B23E89" w:rsidP="00D91914">
            <w:pPr>
              <w:pStyle w:val="Tablebody"/>
              <w:rPr>
                <w:rStyle w:val="Strong"/>
                <w:b/>
                <w:bCs/>
              </w:rPr>
            </w:pPr>
            <w:r>
              <w:rPr>
                <w:rStyle w:val="Strong"/>
                <w:bCs/>
              </w:rPr>
              <w:t>Classified equipment and services</w:t>
            </w:r>
          </w:p>
        </w:tc>
        <w:tc>
          <w:tcPr>
            <w:tcW w:w="3040" w:type="pct"/>
          </w:tcPr>
          <w:p w:rsidR="00B23E89" w:rsidRDefault="00B23E89" w:rsidP="00D91914">
            <w:pPr>
              <w:pStyle w:val="Tablebody"/>
              <w:cnfStyle w:val="000000100000" w:firstRow="0" w:lastRow="0" w:firstColumn="0" w:lastColumn="0" w:oddVBand="0" w:evenVBand="0" w:oddHBand="1" w:evenHBand="0" w:firstRowFirstColumn="0" w:firstRowLastColumn="0" w:lastRowFirstColumn="0" w:lastRowLastColumn="0"/>
            </w:pPr>
            <w:r>
              <w:t>Report any security incidents involving SCEC-endorsed safe hand courier services (using form).</w:t>
            </w:r>
          </w:p>
          <w:p w:rsidR="00B23E89" w:rsidRDefault="00B23E89" w:rsidP="00D91914">
            <w:pPr>
              <w:pStyle w:val="Tablebody"/>
              <w:cnfStyle w:val="000000100000" w:firstRow="0" w:lastRow="0" w:firstColumn="0" w:lastColumn="0" w:oddVBand="0" w:evenVBand="0" w:oddHBand="1" w:evenHBand="0" w:firstRowFirstColumn="0" w:firstRowLastColumn="0" w:lastRowFirstColumn="0" w:lastRowLastColumn="0"/>
            </w:pPr>
          </w:p>
          <w:p w:rsidR="00B23E89" w:rsidRDefault="00B23E89" w:rsidP="00D91914">
            <w:pPr>
              <w:pStyle w:val="Tablebody"/>
              <w:cnfStyle w:val="000000100000" w:firstRow="0" w:lastRow="0" w:firstColumn="0" w:lastColumn="0" w:oddVBand="0" w:evenVBand="0" w:oddHBand="1" w:evenHBand="0" w:firstRowFirstColumn="0" w:firstRowLastColumn="0" w:lastRowFirstColumn="0" w:lastRowLastColumn="0"/>
            </w:pPr>
            <w:r>
              <w:t xml:space="preserve">Report (via email to </w:t>
            </w:r>
            <w:hyperlink r:id="rId20" w:history="1">
              <w:r>
                <w:rPr>
                  <w:rStyle w:val="Hyperlink"/>
                  <w:b/>
                  <w:bCs w:val="0"/>
                </w:rPr>
                <w:t>SCEC@SCEC.gov.au</w:t>
              </w:r>
            </w:hyperlink>
            <w:r>
              <w:rPr>
                <w:b/>
                <w:bCs w:val="0"/>
              </w:rPr>
              <w:t xml:space="preserve">) </w:t>
            </w:r>
            <w:r>
              <w:t xml:space="preserve">any security incidents involving: </w:t>
            </w:r>
          </w:p>
          <w:p w:rsidR="00B23E89" w:rsidRDefault="00B23E89" w:rsidP="00D91914">
            <w:pPr>
              <w:pStyle w:val="Tablebodybullet1"/>
              <w:numPr>
                <w:ilvl w:val="0"/>
                <w:numId w:val="11"/>
              </w:numPr>
              <w:cnfStyle w:val="000000100000" w:firstRow="0" w:lastRow="0" w:firstColumn="0" w:lastColumn="0" w:oddVBand="0" w:evenVBand="0" w:oddHBand="1" w:evenHBand="0" w:firstRowFirstColumn="0" w:firstRowLastColumn="0" w:lastRowFirstColumn="0" w:lastRowLastColumn="0"/>
            </w:pPr>
            <w:r>
              <w:t>SCEC-approved products faults or failure</w:t>
            </w:r>
          </w:p>
          <w:p w:rsidR="00B23E89" w:rsidRDefault="00B23E89" w:rsidP="00D91914">
            <w:pPr>
              <w:pStyle w:val="Tablebodybullet1"/>
              <w:numPr>
                <w:ilvl w:val="0"/>
                <w:numId w:val="11"/>
              </w:numPr>
              <w:cnfStyle w:val="000000100000" w:firstRow="0" w:lastRow="0" w:firstColumn="0" w:lastColumn="0" w:oddVBand="0" w:evenVBand="0" w:oddHBand="1" w:evenHBand="0" w:firstRowFirstColumn="0" w:firstRowLastColumn="0" w:lastRowFirstColumn="0" w:lastRowLastColumn="0"/>
            </w:pPr>
            <w:r>
              <w:t>Destruction services - National Association for Information Destruction (NAID) AAA Certification with PSPF endorsement</w:t>
            </w:r>
          </w:p>
          <w:p w:rsidR="00B23E89" w:rsidRPr="002C7E5B" w:rsidRDefault="00B23E89" w:rsidP="00D91914">
            <w:pPr>
              <w:pStyle w:val="Tablebodybullet1"/>
              <w:numPr>
                <w:ilvl w:val="0"/>
                <w:numId w:val="11"/>
              </w:numPr>
              <w:cnfStyle w:val="000000100000" w:firstRow="0" w:lastRow="0" w:firstColumn="0" w:lastColumn="0" w:oddVBand="0" w:evenVBand="0" w:oddHBand="1" w:evenHBand="0" w:firstRowFirstColumn="0" w:firstRowLastColumn="0" w:lastRowFirstColumn="0" w:lastRowLastColumn="0"/>
            </w:pPr>
            <w:r>
              <w:t>SCEC Security Zone Consultants and SCEC approved locksmiths.</w:t>
            </w:r>
          </w:p>
        </w:tc>
        <w:tc>
          <w:tcPr>
            <w:tcW w:w="1317" w:type="pct"/>
          </w:tcPr>
          <w:p w:rsidR="00B23E89" w:rsidRPr="002A039E" w:rsidRDefault="00B23E89" w:rsidP="00D91914">
            <w:pPr>
              <w:pStyle w:val="Tablebody"/>
              <w:spacing w:after="120"/>
              <w:cnfStyle w:val="000000100000" w:firstRow="0" w:lastRow="0" w:firstColumn="0" w:lastColumn="0" w:oddVBand="0" w:evenVBand="0" w:oddHBand="1" w:evenHBand="0" w:firstRowFirstColumn="0" w:firstRowLastColumn="0" w:lastRowFirstColumn="0" w:lastRowLastColumn="0"/>
              <w:rPr>
                <w:b/>
              </w:rPr>
            </w:pPr>
            <w:r w:rsidRPr="002A039E">
              <w:rPr>
                <w:b/>
              </w:rPr>
              <w:t xml:space="preserve">Security Construction and Equipment Committee </w:t>
            </w:r>
          </w:p>
          <w:p w:rsidR="00B23E89" w:rsidRDefault="00B23E89" w:rsidP="00D91914">
            <w:pPr>
              <w:pStyle w:val="Tablebody"/>
              <w:cnfStyle w:val="000000100000" w:firstRow="0" w:lastRow="0" w:firstColumn="0" w:lastColumn="0" w:oddVBand="0" w:evenVBand="0" w:oddHBand="1" w:evenHBand="0" w:firstRowFirstColumn="0" w:firstRowLastColumn="0" w:lastRowFirstColumn="0" w:lastRowLastColumn="0"/>
            </w:pPr>
            <w:r>
              <w:t>Report SCEC-endorsed safe hand courier services:</w:t>
            </w:r>
          </w:p>
          <w:p w:rsidR="00B23E89" w:rsidRDefault="00764EFB" w:rsidP="00D91914">
            <w:pPr>
              <w:pStyle w:val="Tablebody"/>
              <w:cnfStyle w:val="000000100000" w:firstRow="0" w:lastRow="0" w:firstColumn="0" w:lastColumn="0" w:oddVBand="0" w:evenVBand="0" w:oddHBand="1" w:evenHBand="0" w:firstRowFirstColumn="0" w:firstRowLastColumn="0" w:lastRowFirstColumn="0" w:lastRowLastColumn="0"/>
              <w:rPr>
                <w:rStyle w:val="Hyperlink"/>
              </w:rPr>
            </w:pPr>
            <w:hyperlink r:id="rId21" w:history="1">
              <w:r w:rsidR="00B23E89" w:rsidRPr="008933E2">
                <w:rPr>
                  <w:rStyle w:val="Hyperlink"/>
                </w:rPr>
                <w:t>https://www.scec.gov.au/scec-endorsed-courier-incidents</w:t>
              </w:r>
            </w:hyperlink>
          </w:p>
          <w:p w:rsidR="00B23E89" w:rsidRDefault="00B23E89" w:rsidP="00D91914">
            <w:pPr>
              <w:pStyle w:val="Tablebody"/>
              <w:cnfStyle w:val="000000100000" w:firstRow="0" w:lastRow="0" w:firstColumn="0" w:lastColumn="0" w:oddVBand="0" w:evenVBand="0" w:oddHBand="1" w:evenHBand="0" w:firstRowFirstColumn="0" w:firstRowLastColumn="0" w:lastRowFirstColumn="0" w:lastRowLastColumn="0"/>
            </w:pPr>
          </w:p>
          <w:p w:rsidR="00B23E89" w:rsidRPr="00182C30" w:rsidRDefault="00B23E89" w:rsidP="00D91914">
            <w:pPr>
              <w:pStyle w:val="Tablebody"/>
              <w:cnfStyle w:val="000000100000" w:firstRow="0" w:lastRow="0" w:firstColumn="0" w:lastColumn="0" w:oddVBand="0" w:evenVBand="0" w:oddHBand="1" w:evenHBand="0" w:firstRowFirstColumn="0" w:firstRowLastColumn="0" w:lastRowFirstColumn="0" w:lastRowLastColumn="0"/>
            </w:pPr>
            <w:r w:rsidRPr="00182C30">
              <w:t>Report other incidents types via email:</w:t>
            </w:r>
          </w:p>
          <w:p w:rsidR="00B23E89" w:rsidRPr="00BF76DE" w:rsidRDefault="00764EFB" w:rsidP="00D91914">
            <w:pPr>
              <w:pStyle w:val="Tablebody"/>
              <w:cnfStyle w:val="000000100000" w:firstRow="0" w:lastRow="0" w:firstColumn="0" w:lastColumn="0" w:oddVBand="0" w:evenVBand="0" w:oddHBand="1" w:evenHBand="0" w:firstRowFirstColumn="0" w:firstRowLastColumn="0" w:lastRowFirstColumn="0" w:lastRowLastColumn="0"/>
            </w:pPr>
            <w:hyperlink r:id="rId22" w:history="1">
              <w:r w:rsidR="00B23E89" w:rsidRPr="001729E1">
                <w:rPr>
                  <w:rStyle w:val="Hyperlink"/>
                </w:rPr>
                <w:t>scec@scec.gov.au</w:t>
              </w:r>
            </w:hyperlink>
          </w:p>
        </w:tc>
      </w:tr>
      <w:tr w:rsidR="00B23E89" w:rsidRPr="00BF76DE" w:rsidTr="00832DCF">
        <w:tc>
          <w:tcPr>
            <w:cnfStyle w:val="001000000000" w:firstRow="0" w:lastRow="0" w:firstColumn="1" w:lastColumn="0" w:oddVBand="0" w:evenVBand="0" w:oddHBand="0" w:evenHBand="0" w:firstRowFirstColumn="0" w:firstRowLastColumn="0" w:lastRowFirstColumn="0" w:lastRowLastColumn="0"/>
            <w:tcW w:w="643" w:type="pct"/>
          </w:tcPr>
          <w:p w:rsidR="00B23E89" w:rsidRDefault="00B23E89" w:rsidP="00D91914">
            <w:pPr>
              <w:pStyle w:val="Tablebody"/>
              <w:rPr>
                <w:rStyle w:val="Strong"/>
                <w:b/>
                <w:bCs/>
              </w:rPr>
            </w:pPr>
            <w:r w:rsidRPr="00CB38BB">
              <w:rPr>
                <w:rStyle w:val="Strong"/>
                <w:bCs/>
              </w:rPr>
              <w:t xml:space="preserve">Unauthorised foreign entity access to </w:t>
            </w:r>
            <w:r w:rsidRPr="00CB38BB">
              <w:rPr>
                <w:rStyle w:val="Strong"/>
                <w:bCs/>
              </w:rPr>
              <w:lastRenderedPageBreak/>
              <w:t>classified Australian information or assets</w:t>
            </w:r>
          </w:p>
        </w:tc>
        <w:tc>
          <w:tcPr>
            <w:tcW w:w="3040" w:type="pct"/>
          </w:tcPr>
          <w:p w:rsidR="00B23E89" w:rsidRDefault="00B23E89" w:rsidP="00D91914">
            <w:pPr>
              <w:pStyle w:val="Tablebody"/>
              <w:spacing w:after="120"/>
              <w:cnfStyle w:val="000000000000" w:firstRow="0" w:lastRow="0" w:firstColumn="0" w:lastColumn="0" w:oddVBand="0" w:evenVBand="0" w:oddHBand="0" w:evenHBand="0" w:firstRowFirstColumn="0" w:firstRowLastColumn="0" w:lastRowFirstColumn="0" w:lastRowLastColumn="0"/>
            </w:pPr>
            <w:r>
              <w:lastRenderedPageBreak/>
              <w:t xml:space="preserve">Report any occurrences of </w:t>
            </w:r>
            <w:r w:rsidRPr="00E154CE">
              <w:t>Australian classified information and assets</w:t>
            </w:r>
            <w:r>
              <w:t xml:space="preserve"> being shared with a foreign national or international entity </w:t>
            </w:r>
            <w:r w:rsidRPr="00E154CE">
              <w:t>without the protection of an</w:t>
            </w:r>
            <w:r>
              <w:t xml:space="preserve"> appropriate</w:t>
            </w:r>
            <w:r w:rsidRPr="00E154CE">
              <w:t xml:space="preserve"> agreement or arrangement.</w:t>
            </w:r>
          </w:p>
          <w:p w:rsidR="00B23E89" w:rsidRDefault="00B23E89" w:rsidP="00D91914">
            <w:pPr>
              <w:pStyle w:val="Tablebody"/>
              <w:cnfStyle w:val="000000000000" w:firstRow="0" w:lastRow="0" w:firstColumn="0" w:lastColumn="0" w:oddVBand="0" w:evenVBand="0" w:oddHBand="0" w:evenHBand="0" w:firstRowFirstColumn="0" w:firstRowLastColumn="0" w:lastRowFirstColumn="0" w:lastRowLastColumn="0"/>
            </w:pPr>
            <w:r w:rsidRPr="0002463D">
              <w:lastRenderedPageBreak/>
              <w:t>Refer to PSPF policy:</w:t>
            </w:r>
            <w:r w:rsidRPr="00BB3E39">
              <w:t xml:space="preserve"> </w:t>
            </w:r>
            <w:hyperlink r:id="rId23" w:history="1">
              <w:r>
                <w:rPr>
                  <w:rStyle w:val="Hyperlink"/>
                </w:rPr>
                <w:t>Security governance for international sharing</w:t>
              </w:r>
            </w:hyperlink>
            <w:r w:rsidRPr="009A3C2B">
              <w:rPr>
                <w:rStyle w:val="Hyperlink"/>
              </w:rPr>
              <w:t xml:space="preserve">. </w:t>
            </w:r>
            <w:r w:rsidRPr="009A3C2B">
              <w:t>I</w:t>
            </w:r>
            <w:r w:rsidRPr="008271B2">
              <w:t>nternational agreements or international arrangements may impose additional reporting and security violation handling requirements beyond those detailed in the PSPF.</w:t>
            </w:r>
          </w:p>
        </w:tc>
        <w:tc>
          <w:tcPr>
            <w:tcW w:w="1317" w:type="pct"/>
          </w:tcPr>
          <w:p w:rsidR="00B23E89" w:rsidRDefault="00B23E89" w:rsidP="00D91914">
            <w:pPr>
              <w:pStyle w:val="Tablebody"/>
              <w:spacing w:after="120"/>
              <w:cnfStyle w:val="000000000000" w:firstRow="0" w:lastRow="0" w:firstColumn="0" w:lastColumn="0" w:oddVBand="0" w:evenVBand="0" w:oddHBand="0" w:evenHBand="0" w:firstRowFirstColumn="0" w:firstRowLastColumn="0" w:lastRowFirstColumn="0" w:lastRowLastColumn="0"/>
            </w:pPr>
            <w:r>
              <w:lastRenderedPageBreak/>
              <w:t>Entity CSO to determine the appropriate channel to externally report the incident.</w:t>
            </w:r>
          </w:p>
          <w:p w:rsidR="00B23E89" w:rsidRPr="00BF76DE" w:rsidRDefault="00B23E89" w:rsidP="00D91914">
            <w:pPr>
              <w:pStyle w:val="Tablebody"/>
              <w:cnfStyle w:val="000000000000" w:firstRow="0" w:lastRow="0" w:firstColumn="0" w:lastColumn="0" w:oddVBand="0" w:evenVBand="0" w:oddHBand="0" w:evenHBand="0" w:firstRowFirstColumn="0" w:firstRowLastColumn="0" w:lastRowFirstColumn="0" w:lastRowLastColumn="0"/>
            </w:pPr>
            <w:r>
              <w:lastRenderedPageBreak/>
              <w:t>CSO may also need to consider whether the incident requires reporting under an</w:t>
            </w:r>
            <w:r w:rsidRPr="00E154CE">
              <w:t>other categor</w:t>
            </w:r>
            <w:r>
              <w:t>y</w:t>
            </w:r>
            <w:r w:rsidRPr="00E154CE">
              <w:t xml:space="preserve"> in this table.</w:t>
            </w:r>
          </w:p>
        </w:tc>
      </w:tr>
      <w:tr w:rsidR="00B23E89" w:rsidRPr="0002463D" w:rsidTr="00832D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3" w:type="pct"/>
          </w:tcPr>
          <w:p w:rsidR="00B23E89" w:rsidRDefault="00B23E89" w:rsidP="00D91914">
            <w:pPr>
              <w:pStyle w:val="Tablebody"/>
              <w:rPr>
                <w:rStyle w:val="Strong"/>
              </w:rPr>
            </w:pPr>
            <w:r>
              <w:rPr>
                <w:rStyle w:val="Strong"/>
                <w:bCs/>
              </w:rPr>
              <w:lastRenderedPageBreak/>
              <w:t>Compromise of foreign entity information or assets</w:t>
            </w:r>
          </w:p>
        </w:tc>
        <w:tc>
          <w:tcPr>
            <w:tcW w:w="3040" w:type="pct"/>
          </w:tcPr>
          <w:p w:rsidR="00B23E89" w:rsidRDefault="00B23E89" w:rsidP="00D91914">
            <w:pPr>
              <w:pStyle w:val="Tablebody"/>
              <w:spacing w:after="120"/>
              <w:cnfStyle w:val="000000100000" w:firstRow="0" w:lastRow="0" w:firstColumn="0" w:lastColumn="0" w:oddVBand="0" w:evenVBand="0" w:oddHBand="1" w:evenHBand="0" w:firstRowFirstColumn="0" w:firstRowLastColumn="0" w:lastRowFirstColumn="0" w:lastRowLastColumn="0"/>
            </w:pPr>
            <w:r>
              <w:t xml:space="preserve">Where a suspected security incident involves the compromise of information, or other resources, that originate from a foreign government or governments, entities must comply with the arrangements outlined in the agreement or arrangement under which the information was obtained. </w:t>
            </w:r>
          </w:p>
          <w:p w:rsidR="00B23E89" w:rsidRDefault="00B23E89" w:rsidP="00D91914">
            <w:pPr>
              <w:pStyle w:val="Tablebody"/>
              <w:spacing w:after="120"/>
              <w:cnfStyle w:val="000000100000" w:firstRow="0" w:lastRow="0" w:firstColumn="0" w:lastColumn="0" w:oddVBand="0" w:evenVBand="0" w:oddHBand="1" w:evenHBand="0" w:firstRowFirstColumn="0" w:firstRowLastColumn="0" w:lastRowFirstColumn="0" w:lastRowLastColumn="0"/>
            </w:pPr>
            <w:r w:rsidRPr="00480521">
              <w:t xml:space="preserve">Where the foreign government information has been provided by another </w:t>
            </w:r>
            <w:r>
              <w:t>entity</w:t>
            </w:r>
            <w:r w:rsidRPr="00480521">
              <w:t>,</w:t>
            </w:r>
            <w:r>
              <w:t xml:space="preserve"> inform the</w:t>
            </w:r>
            <w:r w:rsidRPr="00480521">
              <w:t xml:space="preserve"> providing </w:t>
            </w:r>
            <w:r>
              <w:t xml:space="preserve">entity of the security incident as soon as possible. </w:t>
            </w:r>
            <w:r w:rsidRPr="00480521">
              <w:t xml:space="preserve"> </w:t>
            </w:r>
            <w:r>
              <w:t>The providing entity</w:t>
            </w:r>
            <w:r w:rsidRPr="00480521">
              <w:t xml:space="preserve"> may have obligations it needs to apply under </w:t>
            </w:r>
            <w:r>
              <w:t>an agreement or</w:t>
            </w:r>
            <w:r w:rsidRPr="00480521">
              <w:t xml:space="preserve"> arrangement.</w:t>
            </w:r>
          </w:p>
          <w:p w:rsidR="00B23E89" w:rsidRPr="00CB38BB" w:rsidRDefault="00B23E89" w:rsidP="00D91914">
            <w:pPr>
              <w:pStyle w:val="Tablebody"/>
              <w:cnfStyle w:val="000000100000" w:firstRow="0" w:lastRow="0" w:firstColumn="0" w:lastColumn="0" w:oddVBand="0" w:evenVBand="0" w:oddHBand="1" w:evenHBand="0" w:firstRowFirstColumn="0" w:firstRowLastColumn="0" w:lastRowFirstColumn="0" w:lastRowLastColumn="0"/>
            </w:pPr>
            <w:r w:rsidRPr="0002463D">
              <w:t>Refer to PSPF policy:</w:t>
            </w:r>
            <w:r w:rsidRPr="00BB3E39">
              <w:t xml:space="preserve"> </w:t>
            </w:r>
            <w:hyperlink r:id="rId24" w:history="1">
              <w:r>
                <w:rPr>
                  <w:rStyle w:val="Hyperlink"/>
                </w:rPr>
                <w:t>Security governance for international sharing</w:t>
              </w:r>
            </w:hyperlink>
            <w:r>
              <w:rPr>
                <w:rStyle w:val="Hyperlink"/>
              </w:rPr>
              <w:t>.</w:t>
            </w:r>
          </w:p>
        </w:tc>
        <w:tc>
          <w:tcPr>
            <w:tcW w:w="1317" w:type="pct"/>
          </w:tcPr>
          <w:p w:rsidR="00B23E89" w:rsidRPr="0002463D" w:rsidRDefault="00B23E89" w:rsidP="00D91914">
            <w:pPr>
              <w:pStyle w:val="Tablebody"/>
              <w:cnfStyle w:val="000000100000" w:firstRow="0" w:lastRow="0" w:firstColumn="0" w:lastColumn="0" w:oddVBand="0" w:evenVBand="0" w:oddHBand="1" w:evenHBand="0" w:firstRowFirstColumn="0" w:firstRowLastColumn="0" w:lastRowFirstColumn="0" w:lastRowLastColumn="0"/>
            </w:pPr>
            <w:r>
              <w:t xml:space="preserve">Report the incident to the </w:t>
            </w:r>
            <w:r w:rsidRPr="00E154CE">
              <w:t>originating foreign go</w:t>
            </w:r>
            <w:r>
              <w:t>vernment (or entity that provided the information) as soon as practicable, in accordance with the overarching agreement or arrangement.</w:t>
            </w:r>
          </w:p>
        </w:tc>
      </w:tr>
      <w:tr w:rsidR="00B23E89" w:rsidRPr="00BF76DE" w:rsidTr="00832DCF">
        <w:tc>
          <w:tcPr>
            <w:cnfStyle w:val="001000000000" w:firstRow="0" w:lastRow="0" w:firstColumn="1" w:lastColumn="0" w:oddVBand="0" w:evenVBand="0" w:oddHBand="0" w:evenHBand="0" w:firstRowFirstColumn="0" w:firstRowLastColumn="0" w:lastRowFirstColumn="0" w:lastRowLastColumn="0"/>
            <w:tcW w:w="643" w:type="pct"/>
          </w:tcPr>
          <w:p w:rsidR="00B23E89" w:rsidRPr="00C164BC" w:rsidRDefault="00B23E89" w:rsidP="00D91914">
            <w:pPr>
              <w:pStyle w:val="Tablebody"/>
              <w:rPr>
                <w:rStyle w:val="Strong"/>
              </w:rPr>
            </w:pPr>
            <w:r w:rsidRPr="00D55AE1">
              <w:rPr>
                <w:rStyle w:val="Strong"/>
                <w:bCs/>
              </w:rPr>
              <w:t>Eligible data breaches</w:t>
            </w:r>
          </w:p>
        </w:tc>
        <w:tc>
          <w:tcPr>
            <w:tcW w:w="3040" w:type="pct"/>
          </w:tcPr>
          <w:p w:rsidR="00B23E89" w:rsidRDefault="00B23E89" w:rsidP="00D91914">
            <w:pPr>
              <w:pStyle w:val="Tablebody"/>
              <w:spacing w:after="120"/>
              <w:cnfStyle w:val="000000000000" w:firstRow="0" w:lastRow="0" w:firstColumn="0" w:lastColumn="0" w:oddVBand="0" w:evenVBand="0" w:oddHBand="0" w:evenHBand="0" w:firstRowFirstColumn="0" w:firstRowLastColumn="0" w:lastRowFirstColumn="0" w:lastRowLastColumn="0"/>
            </w:pPr>
            <w:r>
              <w:t>Report eligible data breaches, in accordance with t</w:t>
            </w:r>
            <w:r w:rsidRPr="00267E70">
              <w:t xml:space="preserve">he </w:t>
            </w:r>
            <w:hyperlink r:id="rId25" w:history="1">
              <w:r>
                <w:rPr>
                  <w:rStyle w:val="Hyperlink"/>
                </w:rPr>
                <w:t xml:space="preserve">Notifiable Data Breaches </w:t>
              </w:r>
              <w:r w:rsidRPr="00267E70">
                <w:rPr>
                  <w:rStyle w:val="Hyperlink"/>
                </w:rPr>
                <w:t>scheme</w:t>
              </w:r>
            </w:hyperlink>
            <w:r w:rsidRPr="00267E70">
              <w:t xml:space="preserve"> under Part IIIC of the </w:t>
            </w:r>
            <w:r w:rsidRPr="00E35104">
              <w:rPr>
                <w:i/>
              </w:rPr>
              <w:t>Privacy Act 1988</w:t>
            </w:r>
            <w:r>
              <w:t xml:space="preserve">, to the OAIC. </w:t>
            </w:r>
            <w:r w:rsidRPr="00267E70">
              <w:t>The scheme only applies to data breaches involving personal information that are likely to result in serious harm to any individual affected. These are referred to as ‘eligible data breaches’.</w:t>
            </w:r>
          </w:p>
          <w:p w:rsidR="00B23E89" w:rsidRDefault="00B23E89" w:rsidP="00D91914">
            <w:pPr>
              <w:pStyle w:val="Tablebody"/>
              <w:cnfStyle w:val="000000000000" w:firstRow="0" w:lastRow="0" w:firstColumn="0" w:lastColumn="0" w:oddVBand="0" w:evenVBand="0" w:oddHBand="0" w:evenHBand="0" w:firstRowFirstColumn="0" w:firstRowLastColumn="0" w:lastRowFirstColumn="0" w:lastRowLastColumn="0"/>
            </w:pPr>
            <w:r w:rsidRPr="00267E70">
              <w:t>The Commissioner must be notified as soon as practicable through a statement about the eligible data breach</w:t>
            </w:r>
            <w:r>
              <w:t xml:space="preserve">. </w:t>
            </w:r>
            <w:r w:rsidRPr="00267E70">
              <w:t xml:space="preserve">When an entity is aware of reasonable grounds to believe an eligible data breach has occurred, </w:t>
            </w:r>
            <w:r>
              <w:t>it is also</w:t>
            </w:r>
            <w:r w:rsidRPr="00267E70">
              <w:t xml:space="preserve"> obligated to promptly notify</w:t>
            </w:r>
            <w:r>
              <w:t xml:space="preserve"> any</w:t>
            </w:r>
            <w:r w:rsidRPr="00267E70">
              <w:t xml:space="preserve"> individual at likely risk of serious harm. </w:t>
            </w:r>
          </w:p>
        </w:tc>
        <w:tc>
          <w:tcPr>
            <w:tcW w:w="1317" w:type="pct"/>
          </w:tcPr>
          <w:p w:rsidR="00B23E89" w:rsidRPr="00A408B1" w:rsidRDefault="00B23E89" w:rsidP="00D91914">
            <w:pPr>
              <w:pStyle w:val="Tablebody"/>
              <w:spacing w:after="120"/>
              <w:cnfStyle w:val="000000000000" w:firstRow="0" w:lastRow="0" w:firstColumn="0" w:lastColumn="0" w:oddVBand="0" w:evenVBand="0" w:oddHBand="0" w:evenHBand="0" w:firstRowFirstColumn="0" w:firstRowLastColumn="0" w:lastRowFirstColumn="0" w:lastRowLastColumn="0"/>
              <w:rPr>
                <w:b/>
              </w:rPr>
            </w:pPr>
            <w:r w:rsidRPr="00A408B1">
              <w:rPr>
                <w:b/>
              </w:rPr>
              <w:t xml:space="preserve">Australian Information Commissioner </w:t>
            </w:r>
          </w:p>
          <w:p w:rsidR="00B23E89" w:rsidRPr="00BF76DE" w:rsidRDefault="00B23E89" w:rsidP="00D91914">
            <w:pPr>
              <w:pStyle w:val="Tablebody"/>
              <w:cnfStyle w:val="000000000000" w:firstRow="0" w:lastRow="0" w:firstColumn="0" w:lastColumn="0" w:oddVBand="0" w:evenVBand="0" w:oddHBand="0" w:evenHBand="0" w:firstRowFirstColumn="0" w:firstRowLastColumn="0" w:lastRowFirstColumn="0" w:lastRowLastColumn="0"/>
            </w:pPr>
            <w:r w:rsidRPr="0054762F">
              <w:t>Form</w:t>
            </w:r>
            <w:r>
              <w:t xml:space="preserve"> to report</w:t>
            </w:r>
            <w:r w:rsidRPr="0054762F">
              <w:t>:</w:t>
            </w:r>
            <w:r>
              <w:t xml:space="preserve"> </w:t>
            </w:r>
            <w:hyperlink r:id="rId26" w:tgtFrame="_blank" w:history="1">
              <w:r>
                <w:rPr>
                  <w:rStyle w:val="Hyperlink"/>
                  <w:bCs w:val="0"/>
                </w:rPr>
                <w:t>https://www.oaic.gov.au/NDBform</w:t>
              </w:r>
            </w:hyperlink>
            <w:r w:rsidRPr="00267E70">
              <w:rPr>
                <w:rStyle w:val="Hyperlink"/>
                <w:bCs w:val="0"/>
              </w:rPr>
              <w:t xml:space="preserve"> </w:t>
            </w:r>
          </w:p>
        </w:tc>
      </w:tr>
      <w:tr w:rsidR="00B23E89" w:rsidRPr="00BF76DE" w:rsidTr="00832DC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3" w:type="pct"/>
          </w:tcPr>
          <w:p w:rsidR="00B23E89" w:rsidRDefault="00B23E89" w:rsidP="00D91914">
            <w:pPr>
              <w:pStyle w:val="Tablebody"/>
              <w:rPr>
                <w:rStyle w:val="Strong"/>
                <w:b/>
                <w:bCs/>
              </w:rPr>
            </w:pPr>
            <w:r>
              <w:rPr>
                <w:rStyle w:val="Strong"/>
                <w:bCs/>
              </w:rPr>
              <w:t>Potential criminal/serious incidents</w:t>
            </w:r>
          </w:p>
        </w:tc>
        <w:tc>
          <w:tcPr>
            <w:tcW w:w="3040" w:type="pct"/>
          </w:tcPr>
          <w:p w:rsidR="00B23E89" w:rsidRDefault="00B23E89" w:rsidP="00D91914">
            <w:pPr>
              <w:pStyle w:val="Tablebody"/>
              <w:spacing w:after="120"/>
              <w:cnfStyle w:val="000000100000" w:firstRow="0" w:lastRow="0" w:firstColumn="0" w:lastColumn="0" w:oddVBand="0" w:evenVBand="0" w:oddHBand="1" w:evenHBand="0" w:firstRowFirstColumn="0" w:firstRowLastColumn="0" w:lastRowFirstColumn="0" w:lastRowLastColumn="0"/>
            </w:pPr>
            <w:r>
              <w:t>Report i</w:t>
            </w:r>
            <w:r w:rsidRPr="007830B3">
              <w:t>ncidents that may constitute a criminal offence</w:t>
            </w:r>
            <w:r>
              <w:t xml:space="preserve">. </w:t>
            </w:r>
          </w:p>
          <w:p w:rsidR="00B23E89" w:rsidRPr="007830B3" w:rsidRDefault="00B23E89" w:rsidP="00D91914">
            <w:pPr>
              <w:pStyle w:val="Tablebody"/>
              <w:cnfStyle w:val="000000100000" w:firstRow="0" w:lastRow="0" w:firstColumn="0" w:lastColumn="0" w:oddVBand="0" w:evenVBand="0" w:oddHBand="1" w:evenHBand="0" w:firstRowFirstColumn="0" w:firstRowLastColumn="0" w:lastRowFirstColumn="0" w:lastRowLastColumn="0"/>
            </w:pPr>
            <w:r>
              <w:t>S</w:t>
            </w:r>
            <w:r w:rsidRPr="007830B3">
              <w:t xml:space="preserve">ee the </w:t>
            </w:r>
            <w:hyperlink r:id="rId27" w:history="1">
              <w:r w:rsidRPr="007830B3">
                <w:rPr>
                  <w:rStyle w:val="Hyperlink"/>
                </w:rPr>
                <w:t>AFP website</w:t>
              </w:r>
            </w:hyperlink>
            <w:r w:rsidRPr="007830B3">
              <w:t xml:space="preserve"> for advice on the type of criminal incidents that are reported to the AFP (Commonwealth), or the local police (state or territory crimes), or if an incident is best handled within an entity. </w:t>
            </w:r>
          </w:p>
          <w:p w:rsidR="00B23E89" w:rsidRDefault="00B23E89" w:rsidP="00D91914">
            <w:pPr>
              <w:pStyle w:val="Tablebody"/>
              <w:cnfStyle w:val="000000100000" w:firstRow="0" w:lastRow="0" w:firstColumn="0" w:lastColumn="0" w:oddVBand="0" w:evenVBand="0" w:oddHBand="1" w:evenHBand="0" w:firstRowFirstColumn="0" w:firstRowLastColumn="0" w:lastRowFirstColumn="0" w:lastRowLastColumn="0"/>
            </w:pPr>
          </w:p>
          <w:p w:rsidR="00B23E89" w:rsidRPr="007830B3" w:rsidRDefault="00B23E89" w:rsidP="00D91914">
            <w:pPr>
              <w:pStyle w:val="Tablebody"/>
              <w:cnfStyle w:val="000000100000" w:firstRow="0" w:lastRow="0" w:firstColumn="0" w:lastColumn="0" w:oddVBand="0" w:evenVBand="0" w:oddHBand="1" w:evenHBand="0" w:firstRowFirstColumn="0" w:firstRowLastColumn="0" w:lastRowFirstColumn="0" w:lastRowLastColumn="0"/>
            </w:pPr>
            <w:r w:rsidRPr="007830B3">
              <w:t>Examples of Commonwealth crimes (report to AFP):</w:t>
            </w:r>
          </w:p>
          <w:p w:rsidR="00B23E89" w:rsidRPr="007830B3" w:rsidRDefault="00B23E89" w:rsidP="00D91914">
            <w:pPr>
              <w:pStyle w:val="Tablebodybullet1"/>
              <w:numPr>
                <w:ilvl w:val="0"/>
                <w:numId w:val="7"/>
              </w:numPr>
              <w:ind w:left="720"/>
              <w:cnfStyle w:val="000000100000" w:firstRow="0" w:lastRow="0" w:firstColumn="0" w:lastColumn="0" w:oddVBand="0" w:evenVBand="0" w:oddHBand="1" w:evenHBand="0" w:firstRowFirstColumn="0" w:firstRowLastColumn="0" w:lastRowFirstColumn="0" w:lastRowLastColumn="0"/>
            </w:pPr>
            <w:r w:rsidRPr="007830B3">
              <w:t>theft from the Commonwealth government</w:t>
            </w:r>
          </w:p>
          <w:p w:rsidR="00B23E89" w:rsidRPr="007830B3" w:rsidRDefault="00B23E89" w:rsidP="00D91914">
            <w:pPr>
              <w:pStyle w:val="Tablebodybullet1"/>
              <w:numPr>
                <w:ilvl w:val="0"/>
                <w:numId w:val="7"/>
              </w:numPr>
              <w:ind w:left="720"/>
              <w:cnfStyle w:val="000000100000" w:firstRow="0" w:lastRow="0" w:firstColumn="0" w:lastColumn="0" w:oddVBand="0" w:evenVBand="0" w:oddHBand="1" w:evenHBand="0" w:firstRowFirstColumn="0" w:firstRowLastColumn="0" w:lastRowFirstColumn="0" w:lastRowLastColumn="0"/>
            </w:pPr>
            <w:r w:rsidRPr="007830B3">
              <w:t>assault on a Commonwealth official</w:t>
            </w:r>
          </w:p>
          <w:p w:rsidR="00B23E89" w:rsidRPr="007830B3" w:rsidRDefault="00B23E89" w:rsidP="00D91914">
            <w:pPr>
              <w:pStyle w:val="Tablebodybullet1"/>
              <w:numPr>
                <w:ilvl w:val="0"/>
                <w:numId w:val="7"/>
              </w:numPr>
              <w:spacing w:after="120"/>
              <w:ind w:left="720"/>
              <w:cnfStyle w:val="000000100000" w:firstRow="0" w:lastRow="0" w:firstColumn="0" w:lastColumn="0" w:oddVBand="0" w:evenVBand="0" w:oddHBand="1" w:evenHBand="0" w:firstRowFirstColumn="0" w:firstRowLastColumn="0" w:lastRowFirstColumn="0" w:lastRowLastColumn="0"/>
            </w:pPr>
            <w:proofErr w:type="gramStart"/>
            <w:r w:rsidRPr="007830B3">
              <w:t>threats</w:t>
            </w:r>
            <w:proofErr w:type="gramEnd"/>
            <w:r w:rsidRPr="007830B3">
              <w:t xml:space="preserve"> against a Commonwealth official.</w:t>
            </w:r>
          </w:p>
          <w:p w:rsidR="00B23E89" w:rsidRPr="007830B3" w:rsidRDefault="00B23E89" w:rsidP="00D91914">
            <w:pPr>
              <w:pStyle w:val="Tablebody"/>
              <w:cnfStyle w:val="000000100000" w:firstRow="0" w:lastRow="0" w:firstColumn="0" w:lastColumn="0" w:oddVBand="0" w:evenVBand="0" w:oddHBand="1" w:evenHBand="0" w:firstRowFirstColumn="0" w:firstRowLastColumn="0" w:lastRowFirstColumn="0" w:lastRowLastColumn="0"/>
            </w:pPr>
            <w:r w:rsidRPr="007830B3">
              <w:t>Examples of state and territory crimes (report to local police)</w:t>
            </w:r>
          </w:p>
          <w:p w:rsidR="00B23E89" w:rsidRPr="007830B3" w:rsidRDefault="00B23E89" w:rsidP="00D91914">
            <w:pPr>
              <w:pStyle w:val="Tablebodybullet1"/>
              <w:numPr>
                <w:ilvl w:val="0"/>
                <w:numId w:val="8"/>
              </w:numPr>
              <w:ind w:left="720"/>
              <w:cnfStyle w:val="000000100000" w:firstRow="0" w:lastRow="0" w:firstColumn="0" w:lastColumn="0" w:oddVBand="0" w:evenVBand="0" w:oddHBand="1" w:evenHBand="0" w:firstRowFirstColumn="0" w:firstRowLastColumn="0" w:lastRowFirstColumn="0" w:lastRowLastColumn="0"/>
            </w:pPr>
            <w:r w:rsidRPr="007830B3">
              <w:t>cybercrime – including online fraud, such as eBay and internet scams</w:t>
            </w:r>
          </w:p>
          <w:p w:rsidR="00B23E89" w:rsidRPr="007830B3" w:rsidRDefault="00B23E89" w:rsidP="00D91914">
            <w:pPr>
              <w:pStyle w:val="Tablebodybullet1"/>
              <w:numPr>
                <w:ilvl w:val="0"/>
                <w:numId w:val="8"/>
              </w:numPr>
              <w:ind w:left="720"/>
              <w:cnfStyle w:val="000000100000" w:firstRow="0" w:lastRow="0" w:firstColumn="0" w:lastColumn="0" w:oddVBand="0" w:evenVBand="0" w:oddHBand="1" w:evenHBand="0" w:firstRowFirstColumn="0" w:firstRowLastColumn="0" w:lastRowFirstColumn="0" w:lastRowLastColumn="0"/>
            </w:pPr>
            <w:r w:rsidRPr="007830B3">
              <w:t>stalking – including online stalking</w:t>
            </w:r>
          </w:p>
          <w:p w:rsidR="00B23E89" w:rsidRDefault="00B23E89" w:rsidP="00D91914">
            <w:pPr>
              <w:pStyle w:val="Tablebodybullet1"/>
              <w:numPr>
                <w:ilvl w:val="0"/>
                <w:numId w:val="8"/>
              </w:numPr>
              <w:ind w:left="720"/>
              <w:cnfStyle w:val="000000100000" w:firstRow="0" w:lastRow="0" w:firstColumn="0" w:lastColumn="0" w:oddVBand="0" w:evenVBand="0" w:oddHBand="1" w:evenHBand="0" w:firstRowFirstColumn="0" w:firstRowLastColumn="0" w:lastRowFirstColumn="0" w:lastRowLastColumn="0"/>
            </w:pPr>
            <w:r w:rsidRPr="007830B3">
              <w:t>threats – including threats by phone, email, social networking sites, forums etc.</w:t>
            </w:r>
          </w:p>
        </w:tc>
        <w:tc>
          <w:tcPr>
            <w:tcW w:w="1317" w:type="pct"/>
          </w:tcPr>
          <w:p w:rsidR="00B23E89" w:rsidRDefault="00B23E89" w:rsidP="00D91914">
            <w:pPr>
              <w:pStyle w:val="Tablebody"/>
              <w:spacing w:after="120"/>
              <w:cnfStyle w:val="000000100000" w:firstRow="0" w:lastRow="0" w:firstColumn="0" w:lastColumn="0" w:oddVBand="0" w:evenVBand="0" w:oddHBand="1" w:evenHBand="0" w:firstRowFirstColumn="0" w:firstRowLastColumn="0" w:lastRowFirstColumn="0" w:lastRowLastColumn="0"/>
            </w:pPr>
            <w:r w:rsidRPr="00593AC2">
              <w:rPr>
                <w:b/>
              </w:rPr>
              <w:t>AFP</w:t>
            </w:r>
            <w:r w:rsidRPr="0069557D">
              <w:t xml:space="preserve"> for Commonwealth crimes</w:t>
            </w:r>
          </w:p>
          <w:p w:rsidR="00B23E89" w:rsidRPr="0069557D" w:rsidRDefault="00B23E89" w:rsidP="00D91914">
            <w:pPr>
              <w:pStyle w:val="Tablebody"/>
              <w:spacing w:after="60"/>
              <w:cnfStyle w:val="000000100000" w:firstRow="0" w:lastRow="0" w:firstColumn="0" w:lastColumn="0" w:oddVBand="0" w:evenVBand="0" w:oddHBand="1" w:evenHBand="0" w:firstRowFirstColumn="0" w:firstRowLastColumn="0" w:lastRowFirstColumn="0" w:lastRowLastColumn="0"/>
            </w:pPr>
            <w:r w:rsidRPr="0069557D">
              <w:t xml:space="preserve">Internet: </w:t>
            </w:r>
            <w:hyperlink r:id="rId28" w:history="1">
              <w:r w:rsidRPr="0069557D">
                <w:rPr>
                  <w:rStyle w:val="Hyperlink"/>
                </w:rPr>
                <w:t>https://www.afp.gov.au</w:t>
              </w:r>
            </w:hyperlink>
          </w:p>
          <w:p w:rsidR="00B23E89" w:rsidRPr="0069557D" w:rsidRDefault="00B23E89" w:rsidP="00D91914">
            <w:pPr>
              <w:pStyle w:val="Tablebody"/>
              <w:spacing w:after="120"/>
              <w:cnfStyle w:val="000000100000" w:firstRow="0" w:lastRow="0" w:firstColumn="0" w:lastColumn="0" w:oddVBand="0" w:evenVBand="0" w:oddHBand="1" w:evenHBand="0" w:firstRowFirstColumn="0" w:firstRowLastColumn="0" w:lastRowFirstColumn="0" w:lastRowLastColumn="0"/>
            </w:pPr>
            <w:r w:rsidRPr="0069557D">
              <w:t>Phone: 02 6131 3000</w:t>
            </w:r>
          </w:p>
          <w:p w:rsidR="00B23E89" w:rsidRPr="0069557D" w:rsidRDefault="00B23E89" w:rsidP="00D91914">
            <w:pPr>
              <w:pStyle w:val="Tablebody"/>
              <w:spacing w:after="120"/>
              <w:cnfStyle w:val="000000100000" w:firstRow="0" w:lastRow="0" w:firstColumn="0" w:lastColumn="0" w:oddVBand="0" w:evenVBand="0" w:oddHBand="1" w:evenHBand="0" w:firstRowFirstColumn="0" w:firstRowLastColumn="0" w:lastRowFirstColumn="0" w:lastRowLastColumn="0"/>
            </w:pPr>
            <w:r w:rsidRPr="00593AC2">
              <w:rPr>
                <w:b/>
              </w:rPr>
              <w:t>Local police</w:t>
            </w:r>
            <w:r w:rsidRPr="0069557D">
              <w:t xml:space="preserve"> for state or territory crimes </w:t>
            </w:r>
          </w:p>
          <w:p w:rsidR="00B23E89" w:rsidRPr="0069557D" w:rsidRDefault="00B23E89" w:rsidP="00D91914">
            <w:pPr>
              <w:pStyle w:val="Tablebody"/>
              <w:spacing w:after="120"/>
              <w:cnfStyle w:val="000000100000" w:firstRow="0" w:lastRow="0" w:firstColumn="0" w:lastColumn="0" w:oddVBand="0" w:evenVBand="0" w:oddHBand="1" w:evenHBand="0" w:firstRowFirstColumn="0" w:firstRowLastColumn="0" w:lastRowFirstColumn="0" w:lastRowLastColumn="0"/>
            </w:pPr>
            <w:r w:rsidRPr="0069557D">
              <w:t>Phone: 13 14 44</w:t>
            </w:r>
          </w:p>
          <w:p w:rsidR="00B23E89" w:rsidRPr="0069557D" w:rsidRDefault="00B23E89" w:rsidP="00D91914">
            <w:pPr>
              <w:pStyle w:val="Tablebody"/>
              <w:cnfStyle w:val="000000100000" w:firstRow="0" w:lastRow="0" w:firstColumn="0" w:lastColumn="0" w:oddVBand="0" w:evenVBand="0" w:oddHBand="1" w:evenHBand="0" w:firstRowFirstColumn="0" w:firstRowLastColumn="0" w:lastRowFirstColumn="0" w:lastRowLastColumn="0"/>
            </w:pPr>
            <w:r w:rsidRPr="00593AC2">
              <w:rPr>
                <w:b/>
              </w:rPr>
              <w:t>Crime Stoppers</w:t>
            </w:r>
            <w:r w:rsidRPr="0069557D">
              <w:t xml:space="preserve"> to anonymously provide information about a crime </w:t>
            </w:r>
          </w:p>
          <w:p w:rsidR="00B23E89" w:rsidRPr="00BF76DE" w:rsidRDefault="00B23E89" w:rsidP="00D91914">
            <w:pPr>
              <w:pStyle w:val="Tablebody"/>
              <w:cnfStyle w:val="000000100000" w:firstRow="0" w:lastRow="0" w:firstColumn="0" w:lastColumn="0" w:oddVBand="0" w:evenVBand="0" w:oddHBand="1" w:evenHBand="0" w:firstRowFirstColumn="0" w:firstRowLastColumn="0" w:lastRowFirstColumn="0" w:lastRowLastColumn="0"/>
            </w:pPr>
            <w:r w:rsidRPr="0069557D">
              <w:t>Phone: 1800 333 000</w:t>
            </w:r>
          </w:p>
        </w:tc>
      </w:tr>
      <w:tr w:rsidR="00B23E89" w:rsidRPr="00BF76DE" w:rsidTr="00832DCF">
        <w:tc>
          <w:tcPr>
            <w:cnfStyle w:val="001000000000" w:firstRow="0" w:lastRow="0" w:firstColumn="1" w:lastColumn="0" w:oddVBand="0" w:evenVBand="0" w:oddHBand="0" w:evenHBand="0" w:firstRowFirstColumn="0" w:firstRowLastColumn="0" w:lastRowFirstColumn="0" w:lastRowLastColumn="0"/>
            <w:tcW w:w="643" w:type="pct"/>
          </w:tcPr>
          <w:p w:rsidR="00B23E89" w:rsidRDefault="00B23E89" w:rsidP="00D91914">
            <w:pPr>
              <w:pStyle w:val="Tablebody"/>
              <w:rPr>
                <w:rStyle w:val="Strong"/>
                <w:b/>
                <w:bCs/>
              </w:rPr>
            </w:pPr>
            <w:r>
              <w:rPr>
                <w:rStyle w:val="Strong"/>
                <w:bCs/>
              </w:rPr>
              <w:t>Critical incidents involving public safety</w:t>
            </w:r>
          </w:p>
        </w:tc>
        <w:tc>
          <w:tcPr>
            <w:tcW w:w="3040" w:type="pct"/>
          </w:tcPr>
          <w:p w:rsidR="00B23E89" w:rsidRPr="00341E49" w:rsidRDefault="00B23E89" w:rsidP="00D91914">
            <w:pPr>
              <w:pStyle w:val="Tablebody"/>
              <w:spacing w:after="120"/>
              <w:cnfStyle w:val="000000000000" w:firstRow="0" w:lastRow="0" w:firstColumn="0" w:lastColumn="0" w:oddVBand="0" w:evenVBand="0" w:oddHBand="0" w:evenHBand="0" w:firstRowFirstColumn="0" w:firstRowLastColumn="0" w:lastRowFirstColumn="0" w:lastRowLastColumn="0"/>
              <w:rPr>
                <w:b/>
              </w:rPr>
            </w:pPr>
            <w:r w:rsidRPr="00341E49">
              <w:rPr>
                <w:b/>
              </w:rPr>
              <w:t>For critical incidents requiring immediate response, in particular where lives are at risk, call emergency services on triple zero (000).</w:t>
            </w:r>
          </w:p>
          <w:p w:rsidR="00B23E89" w:rsidRPr="00585FD6" w:rsidRDefault="00B23E89" w:rsidP="00D91914">
            <w:pPr>
              <w:pStyle w:val="Tablebody"/>
              <w:cnfStyle w:val="000000000000" w:firstRow="0" w:lastRow="0" w:firstColumn="0" w:lastColumn="0" w:oddVBand="0" w:evenVBand="0" w:oddHBand="0" w:evenHBand="0" w:firstRowFirstColumn="0" w:firstRowLastColumn="0" w:lastRowFirstColumn="0" w:lastRowLastColumn="0"/>
            </w:pPr>
            <w:r>
              <w:t>Report any c</w:t>
            </w:r>
            <w:r w:rsidRPr="00585FD6">
              <w:t>ritical incidents</w:t>
            </w:r>
            <w:r>
              <w:t xml:space="preserve"> that</w:t>
            </w:r>
            <w:r w:rsidRPr="00585FD6">
              <w:t xml:space="preserve"> may affect public safety and require a coordinated response in support of the Australian Government and/or state and territory governments relating to:</w:t>
            </w:r>
          </w:p>
          <w:p w:rsidR="00B23E89" w:rsidRPr="00585FD6" w:rsidRDefault="00B23E89" w:rsidP="00D91914">
            <w:pPr>
              <w:pStyle w:val="Tablebodybullet1"/>
              <w:numPr>
                <w:ilvl w:val="0"/>
                <w:numId w:val="9"/>
              </w:numPr>
              <w:ind w:left="720"/>
              <w:cnfStyle w:val="000000000000" w:firstRow="0" w:lastRow="0" w:firstColumn="0" w:lastColumn="0" w:oddVBand="0" w:evenVBand="0" w:oddHBand="0" w:evenHBand="0" w:firstRowFirstColumn="0" w:firstRowLastColumn="0" w:lastRowFirstColumn="0" w:lastRowLastColumn="0"/>
            </w:pPr>
            <w:r w:rsidRPr="00585FD6">
              <w:t>assault, including armed or military style assault</w:t>
            </w:r>
          </w:p>
          <w:p w:rsidR="00B23E89" w:rsidRPr="00585FD6" w:rsidRDefault="00B23E89" w:rsidP="00D91914">
            <w:pPr>
              <w:pStyle w:val="Tablebodybullet1"/>
              <w:numPr>
                <w:ilvl w:val="0"/>
                <w:numId w:val="9"/>
              </w:numPr>
              <w:ind w:left="720"/>
              <w:cnfStyle w:val="000000000000" w:firstRow="0" w:lastRow="0" w:firstColumn="0" w:lastColumn="0" w:oddVBand="0" w:evenVBand="0" w:oddHBand="0" w:evenHBand="0" w:firstRowFirstColumn="0" w:firstRowLastColumn="0" w:lastRowFirstColumn="0" w:lastRowLastColumn="0"/>
            </w:pPr>
            <w:r w:rsidRPr="00585FD6">
              <w:t>arson, including suspected arson</w:t>
            </w:r>
          </w:p>
          <w:p w:rsidR="00B23E89" w:rsidRPr="00585FD6" w:rsidRDefault="00B23E89" w:rsidP="00D91914">
            <w:pPr>
              <w:pStyle w:val="Tablebodybullet1"/>
              <w:numPr>
                <w:ilvl w:val="0"/>
                <w:numId w:val="9"/>
              </w:numPr>
              <w:ind w:left="720"/>
              <w:cnfStyle w:val="000000000000" w:firstRow="0" w:lastRow="0" w:firstColumn="0" w:lastColumn="0" w:oddVBand="0" w:evenVBand="0" w:oddHBand="0" w:evenHBand="0" w:firstRowFirstColumn="0" w:firstRowLastColumn="0" w:lastRowFirstColumn="0" w:lastRowLastColumn="0"/>
            </w:pPr>
            <w:r w:rsidRPr="00585FD6">
              <w:t>assassination, including suspected assassination</w:t>
            </w:r>
          </w:p>
          <w:p w:rsidR="00B23E89" w:rsidRPr="00585FD6" w:rsidRDefault="00B23E89" w:rsidP="00D91914">
            <w:pPr>
              <w:pStyle w:val="Tablebodybullet1"/>
              <w:numPr>
                <w:ilvl w:val="0"/>
                <w:numId w:val="9"/>
              </w:numPr>
              <w:ind w:left="720"/>
              <w:cnfStyle w:val="000000000000" w:firstRow="0" w:lastRow="0" w:firstColumn="0" w:lastColumn="0" w:oddVBand="0" w:evenVBand="0" w:oddHBand="0" w:evenHBand="0" w:firstRowFirstColumn="0" w:firstRowLastColumn="0" w:lastRowFirstColumn="0" w:lastRowLastColumn="0"/>
            </w:pPr>
            <w:r w:rsidRPr="00585FD6">
              <w:t>bombing, including suspected use of explosive ordnance or improvised explosive devices</w:t>
            </w:r>
          </w:p>
          <w:p w:rsidR="00B23E89" w:rsidRPr="00585FD6" w:rsidRDefault="00B23E89" w:rsidP="00D91914">
            <w:pPr>
              <w:pStyle w:val="Tablebodybullet1"/>
              <w:numPr>
                <w:ilvl w:val="0"/>
                <w:numId w:val="9"/>
              </w:numPr>
              <w:ind w:left="720"/>
              <w:cnfStyle w:val="000000000000" w:firstRow="0" w:lastRow="0" w:firstColumn="0" w:lastColumn="0" w:oddVBand="0" w:evenVBand="0" w:oddHBand="0" w:evenHBand="0" w:firstRowFirstColumn="0" w:firstRowLastColumn="0" w:lastRowFirstColumn="0" w:lastRowLastColumn="0"/>
            </w:pPr>
            <w:r w:rsidRPr="00585FD6">
              <w:t>chemical, biological or radiological attack, including suspected attack</w:t>
            </w:r>
            <w:r>
              <w:t>s</w:t>
            </w:r>
          </w:p>
          <w:p w:rsidR="00B23E89" w:rsidRPr="00585FD6" w:rsidRDefault="00B23E89" w:rsidP="00D91914">
            <w:pPr>
              <w:pStyle w:val="Tablebodybullet1"/>
              <w:numPr>
                <w:ilvl w:val="0"/>
                <w:numId w:val="9"/>
              </w:numPr>
              <w:ind w:left="720"/>
              <w:cnfStyle w:val="000000000000" w:firstRow="0" w:lastRow="0" w:firstColumn="0" w:lastColumn="0" w:oddVBand="0" w:evenVBand="0" w:oddHBand="0" w:evenHBand="0" w:firstRowFirstColumn="0" w:firstRowLastColumn="0" w:lastRowFirstColumn="0" w:lastRowLastColumn="0"/>
            </w:pPr>
            <w:r w:rsidRPr="00585FD6">
              <w:t xml:space="preserve">attack on the National Information Infrastructure or critical infrastructure </w:t>
            </w:r>
          </w:p>
          <w:p w:rsidR="00B23E89" w:rsidRPr="00585FD6" w:rsidRDefault="00B23E89" w:rsidP="00D91914">
            <w:pPr>
              <w:pStyle w:val="Tablebodybullet1"/>
              <w:numPr>
                <w:ilvl w:val="0"/>
                <w:numId w:val="9"/>
              </w:numPr>
              <w:ind w:left="720"/>
              <w:cnfStyle w:val="000000000000" w:firstRow="0" w:lastRow="0" w:firstColumn="0" w:lastColumn="0" w:oddVBand="0" w:evenVBand="0" w:oddHBand="0" w:evenHBand="0" w:firstRowFirstColumn="0" w:firstRowLastColumn="0" w:lastRowFirstColumn="0" w:lastRowLastColumn="0"/>
            </w:pPr>
            <w:r w:rsidRPr="00585FD6">
              <w:t>violent demonstration involving serious disruption of public order</w:t>
            </w:r>
          </w:p>
          <w:p w:rsidR="00B23E89" w:rsidRPr="00585FD6" w:rsidRDefault="00B23E89" w:rsidP="00D91914">
            <w:pPr>
              <w:pStyle w:val="Tablebodybullet1"/>
              <w:numPr>
                <w:ilvl w:val="0"/>
                <w:numId w:val="9"/>
              </w:numPr>
              <w:ind w:left="720"/>
              <w:cnfStyle w:val="000000000000" w:firstRow="0" w:lastRow="0" w:firstColumn="0" w:lastColumn="0" w:oddVBand="0" w:evenVBand="0" w:oddHBand="0" w:evenHBand="0" w:firstRowFirstColumn="0" w:firstRowLastColumn="0" w:lastRowFirstColumn="0" w:lastRowLastColumn="0"/>
            </w:pPr>
            <w:r w:rsidRPr="00585FD6">
              <w:lastRenderedPageBreak/>
              <w:t>hijacking, including suspected hijacking</w:t>
            </w:r>
          </w:p>
          <w:p w:rsidR="00B23E89" w:rsidRPr="00585FD6" w:rsidRDefault="00B23E89" w:rsidP="00D91914">
            <w:pPr>
              <w:pStyle w:val="Tablebodybullet1"/>
              <w:numPr>
                <w:ilvl w:val="0"/>
                <w:numId w:val="9"/>
              </w:numPr>
              <w:ind w:left="720"/>
              <w:cnfStyle w:val="000000000000" w:firstRow="0" w:lastRow="0" w:firstColumn="0" w:lastColumn="0" w:oddVBand="0" w:evenVBand="0" w:oddHBand="0" w:evenHBand="0" w:firstRowFirstColumn="0" w:firstRowLastColumn="0" w:lastRowFirstColumn="0" w:lastRowLastColumn="0"/>
            </w:pPr>
            <w:r w:rsidRPr="00585FD6">
              <w:t>hostage situation, including suspected hostage situation</w:t>
            </w:r>
          </w:p>
          <w:p w:rsidR="00B23E89" w:rsidRPr="00585FD6" w:rsidRDefault="00B23E89" w:rsidP="00D91914">
            <w:pPr>
              <w:pStyle w:val="Tablebodybullet1"/>
              <w:numPr>
                <w:ilvl w:val="0"/>
                <w:numId w:val="9"/>
              </w:numPr>
              <w:ind w:left="720"/>
              <w:cnfStyle w:val="000000000000" w:firstRow="0" w:lastRow="0" w:firstColumn="0" w:lastColumn="0" w:oddVBand="0" w:evenVBand="0" w:oddHBand="0" w:evenHBand="0" w:firstRowFirstColumn="0" w:firstRowLastColumn="0" w:lastRowFirstColumn="0" w:lastRowLastColumn="0"/>
            </w:pPr>
            <w:r w:rsidRPr="00585FD6">
              <w:t>kidnapping, including suspected kidnapping</w:t>
            </w:r>
          </w:p>
          <w:p w:rsidR="00B23E89" w:rsidRPr="00585FD6" w:rsidRDefault="00B23E89" w:rsidP="00D91914">
            <w:pPr>
              <w:pStyle w:val="Tablebodybullet1"/>
              <w:numPr>
                <w:ilvl w:val="0"/>
                <w:numId w:val="9"/>
              </w:numPr>
              <w:ind w:left="720"/>
              <w:cnfStyle w:val="000000000000" w:firstRow="0" w:lastRow="0" w:firstColumn="0" w:lastColumn="0" w:oddVBand="0" w:evenVBand="0" w:oddHBand="0" w:evenHBand="0" w:firstRowFirstColumn="0" w:firstRowLastColumn="0" w:lastRowFirstColumn="0" w:lastRowLastColumn="0"/>
            </w:pPr>
            <w:r w:rsidRPr="00585FD6">
              <w:t>mail bomb, including suspected mail bomb</w:t>
            </w:r>
          </w:p>
          <w:p w:rsidR="00B23E89" w:rsidRDefault="00B23E89" w:rsidP="00D91914">
            <w:pPr>
              <w:pStyle w:val="Tablebodybullet1"/>
              <w:numPr>
                <w:ilvl w:val="0"/>
                <w:numId w:val="9"/>
              </w:numPr>
              <w:ind w:left="720"/>
              <w:cnfStyle w:val="000000000000" w:firstRow="0" w:lastRow="0" w:firstColumn="0" w:lastColumn="0" w:oddVBand="0" w:evenVBand="0" w:oddHBand="0" w:evenHBand="0" w:firstRowFirstColumn="0" w:firstRowLastColumn="0" w:lastRowFirstColumn="0" w:lastRowLastColumn="0"/>
            </w:pPr>
            <w:proofErr w:type="gramStart"/>
            <w:r w:rsidRPr="00585FD6">
              <w:t>white</w:t>
            </w:r>
            <w:proofErr w:type="gramEnd"/>
            <w:r w:rsidRPr="00585FD6">
              <w:t xml:space="preserve"> powder incident, including real or significant hoax incidents.</w:t>
            </w:r>
          </w:p>
        </w:tc>
        <w:tc>
          <w:tcPr>
            <w:tcW w:w="1317" w:type="pct"/>
          </w:tcPr>
          <w:p w:rsidR="00B23E89" w:rsidRPr="00593AC2" w:rsidRDefault="00B23E89" w:rsidP="00D91914">
            <w:pPr>
              <w:pStyle w:val="Tablebody"/>
              <w:spacing w:after="120"/>
              <w:cnfStyle w:val="000000000000" w:firstRow="0" w:lastRow="0" w:firstColumn="0" w:lastColumn="0" w:oddVBand="0" w:evenVBand="0" w:oddHBand="0" w:evenHBand="0" w:firstRowFirstColumn="0" w:firstRowLastColumn="0" w:lastRowFirstColumn="0" w:lastRowLastColumn="0"/>
              <w:rPr>
                <w:b/>
              </w:rPr>
            </w:pPr>
            <w:r w:rsidRPr="00593AC2">
              <w:rPr>
                <w:b/>
              </w:rPr>
              <w:lastRenderedPageBreak/>
              <w:t>Australian Government Crisis Coordination Centre</w:t>
            </w:r>
          </w:p>
          <w:p w:rsidR="00B23E89" w:rsidRDefault="00B23E89" w:rsidP="00D91914">
            <w:pPr>
              <w:pStyle w:val="Tablebody"/>
              <w:spacing w:after="60"/>
              <w:cnfStyle w:val="000000000000" w:firstRow="0" w:lastRow="0" w:firstColumn="0" w:lastColumn="0" w:oddVBand="0" w:evenVBand="0" w:oddHBand="0" w:evenHBand="0" w:firstRowFirstColumn="0" w:firstRowLastColumn="0" w:lastRowFirstColumn="0" w:lastRowLastColumn="0"/>
            </w:pPr>
            <w:r w:rsidRPr="00585FD6">
              <w:t xml:space="preserve">Email: </w:t>
            </w:r>
            <w:hyperlink r:id="rId29" w:history="1">
              <w:r w:rsidRPr="00585FD6">
                <w:rPr>
                  <w:rStyle w:val="Hyperlink"/>
                </w:rPr>
                <w:t>hotline@nationalsecurity.gov.au</w:t>
              </w:r>
            </w:hyperlink>
          </w:p>
          <w:p w:rsidR="00B23E89" w:rsidRDefault="00B23E89" w:rsidP="00D91914">
            <w:pPr>
              <w:pStyle w:val="Tablebody"/>
              <w:spacing w:after="60"/>
              <w:cnfStyle w:val="000000000000" w:firstRow="0" w:lastRow="0" w:firstColumn="0" w:lastColumn="0" w:oddVBand="0" w:evenVBand="0" w:oddHBand="0" w:evenHBand="0" w:firstRowFirstColumn="0" w:firstRowLastColumn="0" w:lastRowFirstColumn="0" w:lastRowLastColumn="0"/>
            </w:pPr>
            <w:r>
              <w:t>Internet</w:t>
            </w:r>
            <w:r w:rsidRPr="00585FD6">
              <w:t xml:space="preserve">: </w:t>
            </w:r>
            <w:hyperlink r:id="rId30" w:history="1">
              <w:r w:rsidRPr="00585FD6">
                <w:rPr>
                  <w:rStyle w:val="Hyperlink"/>
                </w:rPr>
                <w:t>National Security Hotline</w:t>
              </w:r>
            </w:hyperlink>
          </w:p>
          <w:p w:rsidR="00B23E89" w:rsidRDefault="00B23E89" w:rsidP="00D91914">
            <w:pPr>
              <w:pStyle w:val="Tablebody"/>
              <w:spacing w:after="120"/>
              <w:cnfStyle w:val="000000000000" w:firstRow="0" w:lastRow="0" w:firstColumn="0" w:lastColumn="0" w:oddVBand="0" w:evenVBand="0" w:oddHBand="0" w:evenHBand="0" w:firstRowFirstColumn="0" w:firstRowLastColumn="0" w:lastRowFirstColumn="0" w:lastRowLastColumn="0"/>
            </w:pPr>
            <w:r w:rsidRPr="00585FD6">
              <w:t>Phone: 1800 123 400</w:t>
            </w:r>
          </w:p>
          <w:p w:rsidR="00B23E89" w:rsidRPr="00BF76DE" w:rsidRDefault="00B23E89" w:rsidP="00D91914">
            <w:pPr>
              <w:pStyle w:val="Tablebody"/>
              <w:cnfStyle w:val="000000000000" w:firstRow="0" w:lastRow="0" w:firstColumn="0" w:lastColumn="0" w:oddVBand="0" w:evenVBand="0" w:oddHBand="0" w:evenHBand="0" w:firstRowFirstColumn="0" w:firstRowLastColumn="0" w:lastRowFirstColumn="0" w:lastRowLastColumn="0"/>
            </w:pPr>
            <w:r w:rsidRPr="00585FD6">
              <w:t xml:space="preserve">The </w:t>
            </w:r>
            <w:r w:rsidRPr="00FD31A6">
              <w:t>Crisis Coordination Centre</w:t>
            </w:r>
            <w:r w:rsidRPr="00585FD6">
              <w:t xml:space="preserve"> will advise the AFP, ASIO, local police and/or other entities as appropriate.</w:t>
            </w:r>
          </w:p>
        </w:tc>
      </w:tr>
    </w:tbl>
    <w:p w:rsidR="00B23E89" w:rsidRPr="00B23E89" w:rsidRDefault="00B23E89" w:rsidP="00B23E89"/>
    <w:p w:rsidR="00B23E89" w:rsidRPr="00B23E89" w:rsidRDefault="00B23E89" w:rsidP="00B23E89"/>
    <w:p w:rsidR="00B23E89" w:rsidRPr="00B23E89" w:rsidRDefault="00B23E89" w:rsidP="00B23E89"/>
    <w:p w:rsidR="00B23E89" w:rsidRPr="00B23E89" w:rsidRDefault="00B23E89" w:rsidP="00B23E89"/>
    <w:p w:rsidR="00B23E89" w:rsidRPr="00B23E89" w:rsidRDefault="00B23E89" w:rsidP="00B23E89"/>
    <w:p w:rsidR="00B23E89" w:rsidRPr="00B23E89" w:rsidRDefault="00B23E89" w:rsidP="00B23E89"/>
    <w:p w:rsidR="00B23E89" w:rsidRPr="00B23E89" w:rsidRDefault="00B23E89" w:rsidP="00B23E89"/>
    <w:p w:rsidR="00B23E89" w:rsidRPr="00B23E89" w:rsidRDefault="00B23E89" w:rsidP="00B23E89"/>
    <w:p w:rsidR="00B23E89" w:rsidRPr="00B23E89" w:rsidRDefault="00B23E89" w:rsidP="00B23E89"/>
    <w:p w:rsidR="00B23E89" w:rsidRPr="00B23E89" w:rsidRDefault="00B23E89" w:rsidP="00B23E89"/>
    <w:p w:rsidR="00B23E89" w:rsidRPr="00B23E89" w:rsidRDefault="00B23E89" w:rsidP="00B23E89"/>
    <w:p w:rsidR="00B23E89" w:rsidRPr="00B23E89" w:rsidRDefault="00B23E89" w:rsidP="00B23E89"/>
    <w:p w:rsidR="00B23E89" w:rsidRPr="00B23E89" w:rsidRDefault="00B23E89" w:rsidP="00B23E89"/>
    <w:p w:rsidR="00B23E89" w:rsidRPr="00B23E89" w:rsidRDefault="00B23E89" w:rsidP="00B23E89">
      <w:pPr>
        <w:tabs>
          <w:tab w:val="left" w:pos="7336"/>
        </w:tabs>
      </w:pPr>
      <w:r>
        <w:tab/>
      </w:r>
    </w:p>
    <w:p w:rsidR="00B23E89" w:rsidRPr="00B23E89" w:rsidRDefault="00B23E89" w:rsidP="00B23E89">
      <w:pPr>
        <w:tabs>
          <w:tab w:val="left" w:pos="7336"/>
        </w:tabs>
        <w:sectPr w:rsidR="00B23E89" w:rsidRPr="00B23E89" w:rsidSect="00B23E89">
          <w:headerReference w:type="even" r:id="rId31"/>
          <w:headerReference w:type="default" r:id="rId32"/>
          <w:footerReference w:type="even" r:id="rId33"/>
          <w:footerReference w:type="default" r:id="rId34"/>
          <w:headerReference w:type="first" r:id="rId35"/>
          <w:footerReference w:type="first" r:id="rId36"/>
          <w:pgSz w:w="16838" w:h="11906" w:orient="landscape" w:code="9"/>
          <w:pgMar w:top="720" w:right="412" w:bottom="720" w:left="720" w:header="284" w:footer="284" w:gutter="0"/>
          <w:cols w:space="708"/>
          <w:titlePg/>
          <w:docGrid w:linePitch="360"/>
        </w:sectPr>
      </w:pPr>
      <w:r>
        <w:tab/>
      </w:r>
    </w:p>
    <w:p w:rsidR="005C18B8" w:rsidRDefault="00764EFB" w:rsidP="00B23E89"/>
    <w:sectPr w:rsidR="005C18B8" w:rsidSect="00B23E89">
      <w:headerReference w:type="first" r:id="rId3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EFB" w:rsidRDefault="00764EFB" w:rsidP="00B23E89">
      <w:pPr>
        <w:spacing w:after="0"/>
      </w:pPr>
      <w:r>
        <w:separator/>
      </w:r>
    </w:p>
  </w:endnote>
  <w:endnote w:type="continuationSeparator" w:id="0">
    <w:p w:rsidR="00764EFB" w:rsidRDefault="00764EFB" w:rsidP="00B23E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D39" w:rsidRDefault="00DF3D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2DC" w:rsidRDefault="00B23E89" w:rsidP="00B23E89">
    <w:pPr>
      <w:pStyle w:val="Footer"/>
      <w:tabs>
        <w:tab w:val="left" w:pos="10318"/>
      </w:tabs>
      <w:jc w:val="center"/>
      <w:rPr>
        <w:noProof/>
      </w:rPr>
    </w:pPr>
    <w:r w:rsidRPr="006F61B7">
      <w:rPr>
        <w:noProof/>
        <w:lang w:eastAsia="en-AU"/>
      </w:rPr>
      <mc:AlternateContent>
        <mc:Choice Requires="wps">
          <w:drawing>
            <wp:anchor distT="0" distB="0" distL="114300" distR="114300" simplePos="0" relativeHeight="251660288" behindDoc="0" locked="0" layoutInCell="1" allowOverlap="1" wp14:anchorId="3F8B018E" wp14:editId="52C76C11">
              <wp:simplePos x="0" y="0"/>
              <wp:positionH relativeFrom="margin">
                <wp:align>left</wp:align>
              </wp:positionH>
              <wp:positionV relativeFrom="paragraph">
                <wp:posOffset>-148269</wp:posOffset>
              </wp:positionV>
              <wp:extent cx="9943200" cy="72000"/>
              <wp:effectExtent l="0" t="0" r="1270" b="4445"/>
              <wp:wrapNone/>
              <wp:docPr id="214" name="Rectangle 214"/>
              <wp:cNvGraphicFramePr/>
              <a:graphic xmlns:a="http://schemas.openxmlformats.org/drawingml/2006/main">
                <a:graphicData uri="http://schemas.microsoft.com/office/word/2010/wordprocessingShape">
                  <wps:wsp>
                    <wps:cNvSpPr/>
                    <wps:spPr>
                      <a:xfrm flipV="1">
                        <a:off x="0" y="0"/>
                        <a:ext cx="9943200" cy="72000"/>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A313F8" id="Rectangle 214" o:spid="_x0000_s1026" style="position:absolute;margin-left:0;margin-top:-11.65pt;width:782.95pt;height:5.65pt;flip:y;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" fillcolor="#483a70" stroked="f" strokeweight="1pt">
              <w10:wrap anchorx="margin"/>
            </v:rect>
          </w:pict>
        </mc:Fallback>
      </mc:AlternateContent>
    </w:r>
    <w:r w:rsidR="00622B38">
      <w:rPr>
        <w:noProof/>
        <w:lang w:eastAsia="en-AU"/>
      </w:rPr>
      <mc:AlternateContent>
        <mc:Choice Requires="wps">
          <w:drawing>
            <wp:anchor distT="0" distB="0" distL="114300" distR="114300" simplePos="0" relativeHeight="251659264" behindDoc="0" locked="0" layoutInCell="1" allowOverlap="1" wp14:anchorId="6D25F0CE" wp14:editId="6393FE2D">
              <wp:simplePos x="0" y="0"/>
              <wp:positionH relativeFrom="column">
                <wp:posOffset>2019300</wp:posOffset>
              </wp:positionH>
              <wp:positionV relativeFrom="paragraph">
                <wp:posOffset>1019175</wp:posOffset>
              </wp:positionV>
              <wp:extent cx="5200650" cy="666750"/>
              <wp:effectExtent l="0" t="0" r="0" b="0"/>
              <wp:wrapNone/>
              <wp:docPr id="213" name="Text Box 213"/>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E62DC" w:rsidRPr="00361D34" w:rsidRDefault="00622B38" w:rsidP="00035AFF">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25F0CE" id="_x0000_t202" coordsize="21600,21600" o:spt="202" path="m,l,21600r21600,l21600,xe">
              <v:stroke joinstyle="miter"/>
              <v:path gradientshapeok="t" o:connecttype="rect"/>
            </v:shapetype>
            <v:shape id="Text Box 213" o:spid="_x0000_s1026" type="#_x0000_t202" style="position:absolute;left:0;text-align:left;margin-left:159pt;margin-top:80.25pt;width:409.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" filled="f" stroked="f" strokeweight=".5pt">
              <v:textbox>
                <w:txbxContent>
                  <w:p w:rsidR="004E62DC" w:rsidRPr="00361D34" w:rsidRDefault="00622B38" w:rsidP="00035AFF">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sdt>
      <w:sdtPr>
        <w:id w:val="1619106110"/>
        <w:docPartObj>
          <w:docPartGallery w:val="Page Numbers (Bottom of Page)"/>
          <w:docPartUnique/>
        </w:docPartObj>
      </w:sdtPr>
      <w:sdtEndPr>
        <w:rPr>
          <w:noProof/>
        </w:rPr>
      </w:sdtEndPr>
      <w:sdtContent>
        <w:sdt>
          <w:sdtPr>
            <w:id w:val="876511409"/>
            <w:docPartObj>
              <w:docPartGallery w:val="Page Numbers (Bottom of Page)"/>
              <w:docPartUnique/>
            </w:docPartObj>
          </w:sdtPr>
          <w:sdtEndPr>
            <w:rPr>
              <w:noProof/>
            </w:rPr>
          </w:sdtEndPr>
          <w:sdtContent>
            <w:r w:rsidR="00622B38">
              <w:t>v2018.2</w:t>
            </w:r>
            <w:r>
              <w:tab/>
            </w:r>
            <w:r w:rsidR="00622B38" w:rsidRPr="006F61B7">
              <w:fldChar w:fldCharType="begin"/>
            </w:r>
            <w:r w:rsidR="00622B38" w:rsidRPr="006F61B7">
              <w:instrText xml:space="preserve"> REF _Ref513635588 \h </w:instrText>
            </w:r>
            <w:r w:rsidR="00622B38">
              <w:instrText xml:space="preserve"> \* MERGEFORMAT </w:instrText>
            </w:r>
            <w:r w:rsidR="00622B38" w:rsidRPr="006F61B7">
              <w:fldChar w:fldCharType="separate"/>
            </w:r>
            <w:r w:rsidR="00622B38" w:rsidRPr="00FE3294">
              <w:t>5 Reporting on security</w:t>
            </w:r>
            <w:r w:rsidR="00622B38" w:rsidRPr="006F61B7">
              <w:fldChar w:fldCharType="end"/>
            </w:r>
            <w:r>
              <w:tab/>
            </w:r>
            <w:r w:rsidR="00622B38" w:rsidRPr="006F61B7">
              <w:fldChar w:fldCharType="begin"/>
            </w:r>
            <w:r w:rsidR="00622B38" w:rsidRPr="006F61B7">
              <w:instrText xml:space="preserve"> PAGE   \* MERGEFORMAT </w:instrText>
            </w:r>
            <w:r w:rsidR="00622B38" w:rsidRPr="006F61B7">
              <w:fldChar w:fldCharType="separate"/>
            </w:r>
            <w:r w:rsidR="00DF3D39">
              <w:rPr>
                <w:noProof/>
              </w:rPr>
              <w:t>5</w:t>
            </w:r>
            <w:r w:rsidR="00622B38" w:rsidRPr="006F61B7">
              <w:rPr>
                <w:noProof/>
              </w:rPr>
              <w:fldChar w:fldCharType="end"/>
            </w:r>
          </w:sdtContent>
        </w:sdt>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7035202"/>
      <w:docPartObj>
        <w:docPartGallery w:val="Page Numbers (Bottom of Page)"/>
        <w:docPartUnique/>
      </w:docPartObj>
    </w:sdtPr>
    <w:sdtEndPr>
      <w:rPr>
        <w:noProof/>
      </w:rPr>
    </w:sdtEndPr>
    <w:sdtContent>
      <w:p w:rsidR="004E62DC" w:rsidRPr="00563082" w:rsidRDefault="00B23E89" w:rsidP="00B23E89">
        <w:pPr>
          <w:pStyle w:val="Footer"/>
          <w:jc w:val="center"/>
          <w:rPr>
            <w:noProof/>
          </w:rPr>
        </w:pPr>
        <w:r w:rsidRPr="006F61B7">
          <w:rPr>
            <w:noProof/>
            <w:lang w:eastAsia="en-AU"/>
          </w:rPr>
          <mc:AlternateContent>
            <mc:Choice Requires="wps">
              <w:drawing>
                <wp:anchor distT="0" distB="0" distL="114300" distR="114300" simplePos="0" relativeHeight="251663360" behindDoc="0" locked="0" layoutInCell="1" allowOverlap="1" wp14:anchorId="521C03FC" wp14:editId="17D1CACB">
                  <wp:simplePos x="0" y="0"/>
                  <wp:positionH relativeFrom="margin">
                    <wp:align>left</wp:align>
                  </wp:positionH>
                  <wp:positionV relativeFrom="paragraph">
                    <wp:posOffset>-76270</wp:posOffset>
                  </wp:positionV>
                  <wp:extent cx="9475200" cy="45719"/>
                  <wp:effectExtent l="0" t="0" r="0" b="0"/>
                  <wp:wrapNone/>
                  <wp:docPr id="282" name="Rectangle 282"/>
                  <wp:cNvGraphicFramePr/>
                  <a:graphic xmlns:a="http://schemas.openxmlformats.org/drawingml/2006/main">
                    <a:graphicData uri="http://schemas.microsoft.com/office/word/2010/wordprocessingShape">
                      <wps:wsp>
                        <wps:cNvSpPr/>
                        <wps:spPr>
                          <a:xfrm>
                            <a:off x="0" y="0"/>
                            <a:ext cx="9475200" cy="45719"/>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7C90EF" id="Rectangle 282" o:spid="_x0000_s1026" style="position:absolute;margin-left:0;margin-top:-6pt;width:746.1pt;height:3.6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" fillcolor="#483a70" stroked="f" strokeweight="1pt">
                  <w10:wrap anchorx="margin"/>
                </v:rect>
              </w:pict>
            </mc:Fallback>
          </mc:AlternateContent>
        </w:r>
        <w:sdt>
          <w:sdtPr>
            <w:id w:val="-72197811"/>
            <w:docPartObj>
              <w:docPartGallery w:val="Page Numbers (Bottom of Page)"/>
              <w:docPartUnique/>
            </w:docPartObj>
          </w:sdtPr>
          <w:sdtEndPr>
            <w:rPr>
              <w:noProof/>
            </w:rPr>
          </w:sdtEndPr>
          <w:sdtContent>
            <w:r w:rsidR="00622B38">
              <w:t>v2018.1</w:t>
            </w:r>
            <w:r>
              <w:t xml:space="preserve"> </w:t>
            </w:r>
            <w:r>
              <w:tab/>
              <w:t xml:space="preserve">5 Reporting on Security </w:t>
            </w:r>
            <w:r>
              <w:tab/>
            </w:r>
            <w:r w:rsidR="00622B38" w:rsidRPr="006F61B7">
              <w:fldChar w:fldCharType="begin"/>
            </w:r>
            <w:r w:rsidR="00622B38" w:rsidRPr="006F61B7">
              <w:instrText xml:space="preserve"> PAGE   \* MERGEFORMAT </w:instrText>
            </w:r>
            <w:r w:rsidR="00622B38" w:rsidRPr="006F61B7">
              <w:fldChar w:fldCharType="separate"/>
            </w:r>
            <w:r w:rsidR="00DF3D39">
              <w:rPr>
                <w:noProof/>
              </w:rPr>
              <w:t>1</w:t>
            </w:r>
            <w:r w:rsidR="00622B38" w:rsidRPr="006F61B7">
              <w:rPr>
                <w:noProof/>
              </w:rPr>
              <w:fldChar w:fldCharType="end"/>
            </w:r>
          </w:sdtContent>
        </w:sdt>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EFB" w:rsidRDefault="00764EFB" w:rsidP="00B23E89">
      <w:pPr>
        <w:spacing w:after="0"/>
      </w:pPr>
      <w:r>
        <w:separator/>
      </w:r>
    </w:p>
  </w:footnote>
  <w:footnote w:type="continuationSeparator" w:id="0">
    <w:p w:rsidR="00764EFB" w:rsidRDefault="00764EFB" w:rsidP="00B23E8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D39" w:rsidRDefault="00DF3D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2DC" w:rsidRDefault="00622B38" w:rsidP="002C0F1D">
    <w:pPr>
      <w:pStyle w:val="Header"/>
    </w:pPr>
    <w:r w:rsidRPr="005A60C1">
      <w:t>Protective Security Policy Framework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2DC" w:rsidRPr="00B23E89" w:rsidRDefault="00B23E89" w:rsidP="00035AFF">
    <w:pPr>
      <w:pStyle w:val="FootnoteText"/>
      <w:rPr>
        <w:b/>
      </w:rPr>
    </w:pPr>
    <w:r>
      <w:rPr>
        <w:b/>
      </w:rPr>
      <w:t xml:space="preserve">Protective Security Policy Framework - </w:t>
    </w:r>
    <w:r w:rsidRPr="00B23E89">
      <w:rPr>
        <w:b/>
      </w:rPr>
      <w:t xml:space="preserve">Policy 5 </w:t>
    </w:r>
    <w:r>
      <w:rPr>
        <w:b/>
      </w:rPr>
      <w:t xml:space="preserve">- </w:t>
    </w:r>
    <w:r w:rsidRPr="00B23E89">
      <w:rPr>
        <w:b/>
      </w:rPr>
      <w:t>Table 3</w:t>
    </w:r>
    <w:r>
      <w:rPr>
        <w:b/>
      </w:rPr>
      <w:t xml:space="preserve"> -</w:t>
    </w:r>
    <w:r w:rsidRPr="00B23E89">
      <w:rPr>
        <w:b/>
      </w:rPr>
      <w:t xml:space="preserve"> External security incident reporting or referral obligations (mandated under Requirement 2)</w:t>
    </w:r>
    <w:r w:rsidR="00622B38" w:rsidRPr="00B23E89">
      <w:rPr>
        <w:b/>
        <w:noProof/>
        <w:lang w:eastAsia="en-AU"/>
      </w:rPr>
      <mc:AlternateContent>
        <mc:Choice Requires="wps">
          <w:drawing>
            <wp:anchor distT="0" distB="0" distL="114300" distR="114300" simplePos="0" relativeHeight="251662336" behindDoc="0" locked="0" layoutInCell="1" allowOverlap="1" wp14:anchorId="4789ACF4" wp14:editId="07BCF23F">
              <wp:simplePos x="0" y="0"/>
              <wp:positionH relativeFrom="column">
                <wp:posOffset>1962150</wp:posOffset>
              </wp:positionH>
              <wp:positionV relativeFrom="paragraph">
                <wp:posOffset>1127711</wp:posOffset>
              </wp:positionV>
              <wp:extent cx="4685421" cy="443133"/>
              <wp:effectExtent l="0" t="0" r="0" b="0"/>
              <wp:wrapNone/>
              <wp:docPr id="279" name="Text Box 279"/>
              <wp:cNvGraphicFramePr/>
              <a:graphic xmlns:a="http://schemas.openxmlformats.org/drawingml/2006/main">
                <a:graphicData uri="http://schemas.microsoft.com/office/word/2010/wordprocessingShape">
                  <wps:wsp>
                    <wps:cNvSpPr txBox="1"/>
                    <wps:spPr>
                      <a:xfrm>
                        <a:off x="0" y="0"/>
                        <a:ext cx="4685421" cy="4431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E62DC" w:rsidRPr="00361D34" w:rsidRDefault="00622B38"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89ACF4" id="_x0000_t202" coordsize="21600,21600" o:spt="202" path="m,l,21600r21600,l21600,xe">
              <v:stroke joinstyle="miter"/>
              <v:path gradientshapeok="t" o:connecttype="rect"/>
            </v:shapetype>
            <v:shape id="Text Box 279" o:spid="_x0000_s1027" type="#_x0000_t202" style="position:absolute;margin-left:154.5pt;margin-top:88.8pt;width:368.95pt;height:34.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" filled="f" stroked="f" strokeweight=".5pt">
              <v:textbox>
                <w:txbxContent>
                  <w:p w:rsidR="004E62DC" w:rsidRPr="00361D34" w:rsidRDefault="00622B38"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2DC" w:rsidRDefault="00622B38" w:rsidP="00FE19D2">
    <w:pPr>
      <w:pStyle w:val="FootnoteText"/>
    </w:pPr>
    <w:r>
      <w:rPr>
        <w:noProof/>
        <w:lang w:eastAsia="en-AU"/>
      </w:rPr>
      <mc:AlternateContent>
        <mc:Choice Requires="wps">
          <w:drawing>
            <wp:anchor distT="0" distB="0" distL="114300" distR="114300" simplePos="0" relativeHeight="251665408" behindDoc="0" locked="0" layoutInCell="1" allowOverlap="1" wp14:anchorId="665D84F7" wp14:editId="2CC2F2EA">
              <wp:simplePos x="0" y="0"/>
              <wp:positionH relativeFrom="column">
                <wp:posOffset>1962150</wp:posOffset>
              </wp:positionH>
              <wp:positionV relativeFrom="paragraph">
                <wp:posOffset>1127711</wp:posOffset>
              </wp:positionV>
              <wp:extent cx="4685421" cy="443133"/>
              <wp:effectExtent l="0" t="0" r="0" b="0"/>
              <wp:wrapNone/>
              <wp:docPr id="52" name="Text Box 52"/>
              <wp:cNvGraphicFramePr/>
              <a:graphic xmlns:a="http://schemas.openxmlformats.org/drawingml/2006/main">
                <a:graphicData uri="http://schemas.microsoft.com/office/word/2010/wordprocessingShape">
                  <wps:wsp>
                    <wps:cNvSpPr txBox="1"/>
                    <wps:spPr>
                      <a:xfrm>
                        <a:off x="0" y="0"/>
                        <a:ext cx="4685421" cy="4431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E62DC" w:rsidRPr="00361D34" w:rsidRDefault="00622B38"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5D84F7" id="_x0000_t202" coordsize="21600,21600" o:spt="202" path="m,l,21600r21600,l21600,xe">
              <v:stroke joinstyle="miter"/>
              <v:path gradientshapeok="t" o:connecttype="rect"/>
            </v:shapetype>
            <v:shape id="Text Box 52" o:spid="_x0000_s1028" type="#_x0000_t202" style="position:absolute;margin-left:154.5pt;margin-top:88.8pt;width:368.95pt;height:34.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" filled="f" stroked="f" strokeweight=".5pt">
              <v:textbox>
                <w:txbxContent>
                  <w:p w:rsidR="004E62DC" w:rsidRPr="00361D34" w:rsidRDefault="00622B38"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664384" behindDoc="1" locked="0" layoutInCell="1" allowOverlap="1" wp14:anchorId="4DEDC629" wp14:editId="35D7F3DA">
          <wp:simplePos x="0" y="0"/>
          <wp:positionH relativeFrom="column">
            <wp:posOffset>0</wp:posOffset>
          </wp:positionH>
          <wp:positionV relativeFrom="page">
            <wp:posOffset>457200</wp:posOffset>
          </wp:positionV>
          <wp:extent cx="6645600" cy="1288800"/>
          <wp:effectExtent l="0" t="0" r="3175" b="6985"/>
          <wp:wrapTopAndBottom/>
          <wp:docPr id="4" name="Picture 4"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600" cy="1288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6557B"/>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05134FAB"/>
    <w:multiLevelType w:val="multilevel"/>
    <w:tmpl w:val="B22E10AC"/>
    <w:styleLink w:val="Numberedparagraphs"/>
    <w:lvl w:ilvl="0">
      <w:start w:val="1"/>
      <w:numFmt w:val="decimal"/>
      <w:pStyle w:val="Listbullet1"/>
      <w:lvlText w:val="%1."/>
      <w:lvlJc w:val="left"/>
      <w:pPr>
        <w:ind w:left="9129" w:hanging="340"/>
      </w:pPr>
      <w:rPr>
        <w:rFonts w:hint="default"/>
      </w:rPr>
    </w:lvl>
    <w:lvl w:ilvl="1">
      <w:start w:val="1"/>
      <w:numFmt w:val="lowerLetter"/>
      <w:lvlText w:val="%2."/>
      <w:lvlJc w:val="left"/>
      <w:pPr>
        <w:ind w:left="907" w:hanging="340"/>
      </w:pPr>
      <w:rPr>
        <w:rFonts w:hint="default"/>
      </w:rPr>
    </w:lvl>
    <w:lvl w:ilvl="2">
      <w:start w:val="1"/>
      <w:numFmt w:val="lowerRoman"/>
      <w:lvlText w:val="%3."/>
      <w:lvlJc w:val="right"/>
      <w:pPr>
        <w:ind w:left="1474" w:hanging="340"/>
      </w:pPr>
      <w:rPr>
        <w:rFonts w:hint="default"/>
      </w:rPr>
    </w:lvl>
    <w:lvl w:ilvl="3">
      <w:start w:val="1"/>
      <w:numFmt w:val="upperLetter"/>
      <w:lvlText w:val="%4."/>
      <w:lvlJc w:val="left"/>
      <w:pPr>
        <w:ind w:left="2041" w:hanging="340"/>
      </w:pPr>
      <w:rPr>
        <w:rFonts w:hint="default"/>
      </w:rPr>
    </w:lvl>
    <w:lvl w:ilvl="4">
      <w:start w:val="1"/>
      <w:numFmt w:val="upperRoman"/>
      <w:lvlText w:val="%5."/>
      <w:lvlJc w:val="left"/>
      <w:pPr>
        <w:ind w:left="2608" w:hanging="340"/>
      </w:pPr>
      <w:rPr>
        <w:rFonts w:hint="default"/>
      </w:rPr>
    </w:lvl>
    <w:lvl w:ilvl="5">
      <w:start w:val="1"/>
      <w:numFmt w:val="lowerRoman"/>
      <w:lvlText w:val="%6."/>
      <w:lvlJc w:val="right"/>
      <w:pPr>
        <w:ind w:left="3175" w:hanging="340"/>
      </w:pPr>
      <w:rPr>
        <w:rFonts w:hint="default"/>
      </w:rPr>
    </w:lvl>
    <w:lvl w:ilvl="6">
      <w:start w:val="1"/>
      <w:numFmt w:val="decimal"/>
      <w:lvlText w:val="%7."/>
      <w:lvlJc w:val="left"/>
      <w:pPr>
        <w:ind w:left="3742" w:hanging="340"/>
      </w:pPr>
      <w:rPr>
        <w:rFonts w:hint="default"/>
      </w:rPr>
    </w:lvl>
    <w:lvl w:ilvl="7">
      <w:start w:val="1"/>
      <w:numFmt w:val="lowerLetter"/>
      <w:lvlText w:val="%8."/>
      <w:lvlJc w:val="left"/>
      <w:pPr>
        <w:ind w:left="4309" w:hanging="340"/>
      </w:pPr>
      <w:rPr>
        <w:rFonts w:hint="default"/>
      </w:rPr>
    </w:lvl>
    <w:lvl w:ilvl="8">
      <w:start w:val="1"/>
      <w:numFmt w:val="lowerRoman"/>
      <w:lvlText w:val="%9."/>
      <w:lvlJc w:val="right"/>
      <w:pPr>
        <w:ind w:left="4876" w:hanging="340"/>
      </w:pPr>
      <w:rPr>
        <w:rFonts w:hint="default"/>
      </w:rPr>
    </w:lvl>
  </w:abstractNum>
  <w:abstractNum w:abstractNumId="2" w15:restartNumberingAfterBreak="0">
    <w:nsid w:val="14D01BAB"/>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15A352B1"/>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1E710101"/>
    <w:multiLevelType w:val="hybridMultilevel"/>
    <w:tmpl w:val="E0687394"/>
    <w:lvl w:ilvl="0" w:tplc="9FA4D312">
      <w:start w:val="1"/>
      <w:numFmt w:val="lowerLetter"/>
      <w:lvlText w:val="%1."/>
      <w:lvlJc w:val="left"/>
      <w:pPr>
        <w:ind w:left="720" w:hanging="360"/>
      </w:pPr>
      <w:rPr>
        <w:b w:val="0"/>
      </w:rPr>
    </w:lvl>
    <w:lvl w:ilvl="1" w:tplc="0C090013">
      <w:start w:val="1"/>
      <w:numFmt w:val="upp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5684487"/>
    <w:multiLevelType w:val="hybridMultilevel"/>
    <w:tmpl w:val="693EC888"/>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279E1E86"/>
    <w:multiLevelType w:val="multilevel"/>
    <w:tmpl w:val="B22E10AC"/>
    <w:numStyleLink w:val="Numberedparagraphs"/>
  </w:abstractNum>
  <w:abstractNum w:abstractNumId="7" w15:restartNumberingAfterBreak="0">
    <w:nsid w:val="48396A00"/>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690E0FE6"/>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6E3D69AA"/>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75686220"/>
    <w:multiLevelType w:val="hybridMultilevel"/>
    <w:tmpl w:val="461AA046"/>
    <w:lvl w:ilvl="0" w:tplc="0F348542">
      <w:start w:val="1"/>
      <w:numFmt w:val="lowerLetter"/>
      <w:pStyle w:val="Tablebodybullet1"/>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10"/>
  </w:num>
  <w:num w:numId="2">
    <w:abstractNumId w:val="1"/>
  </w:num>
  <w:num w:numId="3">
    <w:abstractNumId w:val="6"/>
  </w:num>
  <w:num w:numId="4">
    <w:abstractNumId w:val="5"/>
  </w:num>
  <w:num w:numId="5">
    <w:abstractNumId w:val="9"/>
  </w:num>
  <w:num w:numId="6">
    <w:abstractNumId w:val="3"/>
  </w:num>
  <w:num w:numId="7">
    <w:abstractNumId w:val="7"/>
  </w:num>
  <w:num w:numId="8">
    <w:abstractNumId w:val="0"/>
  </w:num>
  <w:num w:numId="9">
    <w:abstractNumId w:val="8"/>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89"/>
    <w:rsid w:val="00083334"/>
    <w:rsid w:val="0043196F"/>
    <w:rsid w:val="00431AFB"/>
    <w:rsid w:val="00552B64"/>
    <w:rsid w:val="00622B38"/>
    <w:rsid w:val="00764EFB"/>
    <w:rsid w:val="00832DCF"/>
    <w:rsid w:val="00B23E89"/>
    <w:rsid w:val="00DF3D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3E89"/>
    <w:pPr>
      <w:spacing w:after="120" w:line="240" w:lineRule="auto"/>
    </w:pPr>
    <w:rPr>
      <w:rFonts w:ascii="Calibri" w:eastAsia="Calibri" w:hAnsi="Calibri" w:cs="Calibri"/>
      <w:kern w:val="4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3E89"/>
    <w:pPr>
      <w:tabs>
        <w:tab w:val="center" w:pos="4513"/>
        <w:tab w:val="right" w:pos="9026"/>
      </w:tabs>
      <w:spacing w:after="0"/>
    </w:pPr>
    <w:rPr>
      <w:sz w:val="20"/>
      <w:szCs w:val="20"/>
    </w:rPr>
  </w:style>
  <w:style w:type="character" w:customStyle="1" w:styleId="HeaderChar">
    <w:name w:val="Header Char"/>
    <w:basedOn w:val="DefaultParagraphFont"/>
    <w:link w:val="Header"/>
    <w:uiPriority w:val="99"/>
    <w:rsid w:val="00B23E89"/>
    <w:rPr>
      <w:rFonts w:ascii="Calibri" w:eastAsia="Calibri" w:hAnsi="Calibri" w:cs="Calibri"/>
      <w:kern w:val="40"/>
      <w:sz w:val="20"/>
      <w:szCs w:val="20"/>
      <w:lang w:val="en-AU"/>
    </w:rPr>
  </w:style>
  <w:style w:type="paragraph" w:styleId="Footer">
    <w:name w:val="footer"/>
    <w:basedOn w:val="Normal"/>
    <w:link w:val="FooterChar"/>
    <w:uiPriority w:val="99"/>
    <w:unhideWhenUsed/>
    <w:qFormat/>
    <w:rsid w:val="00B23E89"/>
    <w:pPr>
      <w:tabs>
        <w:tab w:val="center" w:pos="5233"/>
        <w:tab w:val="right" w:pos="10467"/>
      </w:tabs>
      <w:spacing w:after="0"/>
    </w:pPr>
    <w:rPr>
      <w:sz w:val="18"/>
    </w:rPr>
  </w:style>
  <w:style w:type="character" w:customStyle="1" w:styleId="FooterChar">
    <w:name w:val="Footer Char"/>
    <w:basedOn w:val="DefaultParagraphFont"/>
    <w:link w:val="Footer"/>
    <w:uiPriority w:val="99"/>
    <w:rsid w:val="00B23E89"/>
    <w:rPr>
      <w:rFonts w:ascii="Calibri" w:eastAsia="Calibri" w:hAnsi="Calibri" w:cs="Calibri"/>
      <w:kern w:val="40"/>
      <w:sz w:val="18"/>
      <w:lang w:val="en-AU"/>
    </w:rPr>
  </w:style>
  <w:style w:type="paragraph" w:customStyle="1" w:styleId="Listbullet1">
    <w:name w:val="List bullet 1"/>
    <w:basedOn w:val="Normal"/>
    <w:qFormat/>
    <w:rsid w:val="00B23E89"/>
    <w:pPr>
      <w:numPr>
        <w:numId w:val="3"/>
      </w:numPr>
      <w:ind w:left="340"/>
    </w:pPr>
  </w:style>
  <w:style w:type="paragraph" w:styleId="Caption">
    <w:name w:val="caption"/>
    <w:basedOn w:val="Normal"/>
    <w:next w:val="Normal"/>
    <w:uiPriority w:val="35"/>
    <w:unhideWhenUsed/>
    <w:qFormat/>
    <w:rsid w:val="00B23E89"/>
    <w:pPr>
      <w:keepNext/>
      <w:spacing w:before="120" w:after="0"/>
    </w:pPr>
    <w:rPr>
      <w:b/>
      <w:bCs/>
      <w:color w:val="463A70"/>
      <w:sz w:val="18"/>
      <w:szCs w:val="18"/>
    </w:rPr>
  </w:style>
  <w:style w:type="character" w:styleId="Strong">
    <w:name w:val="Strong"/>
    <w:aliases w:val="Table column-row heading"/>
    <w:uiPriority w:val="22"/>
    <w:qFormat/>
    <w:rsid w:val="00B23E89"/>
    <w:rPr>
      <w:b/>
      <w:color w:val="000000" w:themeColor="text1"/>
      <w:sz w:val="20"/>
    </w:rPr>
  </w:style>
  <w:style w:type="paragraph" w:customStyle="1" w:styleId="Tablebody">
    <w:name w:val="Table body"/>
    <w:basedOn w:val="Normal"/>
    <w:qFormat/>
    <w:rsid w:val="00B23E89"/>
    <w:pPr>
      <w:spacing w:after="0"/>
    </w:pPr>
    <w:rPr>
      <w:bCs/>
      <w:color w:val="000000" w:themeColor="text1"/>
      <w:sz w:val="20"/>
    </w:rPr>
  </w:style>
  <w:style w:type="paragraph" w:customStyle="1" w:styleId="Tablebodybullet1">
    <w:name w:val="Table body bullet 1"/>
    <w:basedOn w:val="Tablebody"/>
    <w:qFormat/>
    <w:rsid w:val="00B23E89"/>
    <w:pPr>
      <w:numPr>
        <w:numId w:val="1"/>
      </w:numPr>
    </w:pPr>
    <w:rPr>
      <w:bCs w:val="0"/>
    </w:rPr>
  </w:style>
  <w:style w:type="paragraph" w:styleId="FootnoteText">
    <w:name w:val="footnote text"/>
    <w:basedOn w:val="Normal"/>
    <w:link w:val="FootnoteTextChar"/>
    <w:uiPriority w:val="99"/>
    <w:unhideWhenUsed/>
    <w:rsid w:val="00B23E89"/>
    <w:pPr>
      <w:spacing w:after="0"/>
    </w:pPr>
    <w:rPr>
      <w:sz w:val="20"/>
      <w:szCs w:val="20"/>
    </w:rPr>
  </w:style>
  <w:style w:type="character" w:customStyle="1" w:styleId="FootnoteTextChar">
    <w:name w:val="Footnote Text Char"/>
    <w:basedOn w:val="DefaultParagraphFont"/>
    <w:link w:val="FootnoteText"/>
    <w:uiPriority w:val="99"/>
    <w:rsid w:val="00B23E89"/>
    <w:rPr>
      <w:rFonts w:ascii="Calibri" w:eastAsia="Calibri" w:hAnsi="Calibri" w:cs="Calibri"/>
      <w:kern w:val="40"/>
      <w:sz w:val="20"/>
      <w:szCs w:val="20"/>
      <w:lang w:val="en-AU"/>
    </w:rPr>
  </w:style>
  <w:style w:type="character" w:styleId="Hyperlink">
    <w:name w:val="Hyperlink"/>
    <w:basedOn w:val="DefaultParagraphFont"/>
    <w:uiPriority w:val="99"/>
    <w:unhideWhenUsed/>
    <w:qFormat/>
    <w:rsid w:val="00B23E89"/>
    <w:rPr>
      <w:color w:val="0563C1" w:themeColor="hyperlink"/>
      <w:u w:val="single"/>
    </w:rPr>
  </w:style>
  <w:style w:type="numbering" w:customStyle="1" w:styleId="Numberedparagraphs">
    <w:name w:val="Numbered paragraphs"/>
    <w:uiPriority w:val="99"/>
    <w:rsid w:val="00B23E89"/>
    <w:pPr>
      <w:numPr>
        <w:numId w:val="2"/>
      </w:numPr>
    </w:pPr>
  </w:style>
  <w:style w:type="table" w:styleId="GridTable6Colorful-Accent4">
    <w:name w:val="Grid Table 6 Colorful Accent 4"/>
    <w:basedOn w:val="TableNormal"/>
    <w:uiPriority w:val="51"/>
    <w:rsid w:val="00B23E89"/>
    <w:pPr>
      <w:spacing w:after="0" w:line="240" w:lineRule="auto"/>
    </w:pPr>
    <w:rPr>
      <w:lang w:val="en-AU"/>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832DCF"/>
    <w:pPr>
      <w:spacing w:after="0" w:line="240" w:lineRule="auto"/>
    </w:pPr>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SPF@ag.gov.au" TargetMode="External"/><Relationship Id="rId13" Type="http://schemas.openxmlformats.org/officeDocument/2006/relationships/hyperlink" Target="mailto:asd.assist@defence.gov.au" TargetMode="External"/><Relationship Id="rId18" Type="http://schemas.openxmlformats.org/officeDocument/2006/relationships/hyperlink" Target="https://osd.defence.gov.au/" TargetMode="External"/><Relationship Id="rId26" Type="http://schemas.openxmlformats.org/officeDocument/2006/relationships/hyperlink" Target="https://www.oaic.gov.au/NDBform"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scec.gov.au/scec-endorsed-courier-incidents" TargetMode="External"/><Relationship Id="rId34" Type="http://schemas.openxmlformats.org/officeDocument/2006/relationships/footer" Target="footer2.xml"/><Relationship Id="rId7" Type="http://schemas.openxmlformats.org/officeDocument/2006/relationships/hyperlink" Target="https://portal.protectivesecurity.gov.au/" TargetMode="External"/><Relationship Id="rId12" Type="http://schemas.openxmlformats.org/officeDocument/2006/relationships/hyperlink" Target="https://www.asd.gov.au/infosec/ism/" TargetMode="External"/><Relationship Id="rId17" Type="http://schemas.openxmlformats.org/officeDocument/2006/relationships/hyperlink" Target="http://www.defence.gov.au/AGSVA/" TargetMode="External"/><Relationship Id="rId25" Type="http://schemas.openxmlformats.org/officeDocument/2006/relationships/hyperlink" Target="https://www.oaic.gov.au/privacy-law/privacy-act/notifiable-data-breaches-scheme" TargetMode="External"/><Relationship Id="rId33" Type="http://schemas.openxmlformats.org/officeDocument/2006/relationships/footer" Target="footer1.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cr@asio.gov.au" TargetMode="External"/><Relationship Id="rId20" Type="http://schemas.openxmlformats.org/officeDocument/2006/relationships/hyperlink" Target="mailto:SCEC@SCEC.gov.au" TargetMode="External"/><Relationship Id="rId29" Type="http://schemas.openxmlformats.org/officeDocument/2006/relationships/hyperlink" Target="mailto:hotline@nationalsecurity.gov.a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sio.gov.au/" TargetMode="External"/><Relationship Id="rId24" Type="http://schemas.openxmlformats.org/officeDocument/2006/relationships/hyperlink" Target="http://www.protectivesecurity.gov.au/governance/security-governance-international-sharing/Pages/default.aspx" TargetMode="External"/><Relationship Id="rId32" Type="http://schemas.openxmlformats.org/officeDocument/2006/relationships/header" Target="header2.xml"/><Relationship Id="rId37"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yperlink" Target="https://www.pmc.gov.au/resource-centre/government/cabinet-handbook-10th-edition" TargetMode="External"/><Relationship Id="rId23" Type="http://schemas.openxmlformats.org/officeDocument/2006/relationships/hyperlink" Target="http://www.protectivesecurity.gov.au/governance/security-governance-international-sharing/Pages/default.aspx" TargetMode="External"/><Relationship Id="rId28" Type="http://schemas.openxmlformats.org/officeDocument/2006/relationships/hyperlink" Target="https://www.afp.gov.au" TargetMode="External"/><Relationship Id="rId36" Type="http://schemas.openxmlformats.org/officeDocument/2006/relationships/footer" Target="footer3.xml"/><Relationship Id="rId10" Type="http://schemas.openxmlformats.org/officeDocument/2006/relationships/hyperlink" Target="mailto:asa@asio.gov.au" TargetMode="External"/><Relationship Id="rId19" Type="http://schemas.openxmlformats.org/officeDocument/2006/relationships/hyperlink" Target="https://www.directory.gov.au/"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legislation.gov.au/Details/C2016C01133" TargetMode="External"/><Relationship Id="rId14" Type="http://schemas.openxmlformats.org/officeDocument/2006/relationships/hyperlink" Target="https://www.cyber.gov.au/report" TargetMode="External"/><Relationship Id="rId22" Type="http://schemas.openxmlformats.org/officeDocument/2006/relationships/hyperlink" Target="mailto:scec@scec.gov.au" TargetMode="External"/><Relationship Id="rId27" Type="http://schemas.openxmlformats.org/officeDocument/2006/relationships/hyperlink" Target="https://www.afp.gov.au/contact-us/report-commonwealth-crime" TargetMode="External"/><Relationship Id="rId30" Type="http://schemas.openxmlformats.org/officeDocument/2006/relationships/hyperlink" Target="https://www.nationalsecurity.gov.au/WhatAustraliaisdoing/Pages/TheNationalSecurityHotline.aspx" TargetMode="External"/><Relationship Id="rId35"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1679</Words>
  <Characters>10899</Characters>
  <Application>Microsoft Office Word</Application>
  <DocSecurity>0</DocSecurity>
  <Lines>681</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3 – External security incident reporting or referral obligations</dc:title>
  <dc:subject/>
  <dc:creator/>
  <cp:keywords/>
  <dc:description/>
  <cp:lastModifiedBy/>
  <cp:revision>1</cp:revision>
  <dcterms:created xsi:type="dcterms:W3CDTF">2020-06-12T03:30:00Z</dcterms:created>
  <dcterms:modified xsi:type="dcterms:W3CDTF">2020-06-12T03:30:00Z</dcterms:modified>
</cp:coreProperties>
</file>